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1763" w:rsidRPr="00006004" w:rsidRDefault="00E33492" w:rsidP="00F2131A">
      <w:pPr>
        <w:widowControl/>
        <w:jc w:val="left"/>
        <w:rPr>
          <w:rFonts w:ascii="Times New Roman" w:hAnsi="Times New Roman" w:cs="Times New Roman"/>
          <w:b/>
          <w:bCs/>
          <w:szCs w:val="21"/>
        </w:rPr>
      </w:pPr>
      <w:bookmarkStart w:id="0" w:name="OLE_LINK111"/>
      <w:bookmarkStart w:id="1" w:name="OLE_LINK112"/>
      <w:r w:rsidRPr="00E33492">
        <w:rPr>
          <w:rFonts w:ascii="Times New Roman" w:hAnsi="Times New Roman" w:cs="Times New Roman"/>
          <w:b/>
          <w:bCs/>
          <w:szCs w:val="21"/>
        </w:rPr>
        <w:t>A</w:t>
      </w:r>
      <w:r w:rsidR="00F2131A">
        <w:rPr>
          <w:rFonts w:ascii="Times New Roman" w:hAnsi="Times New Roman" w:cs="Times New Roman"/>
          <w:b/>
          <w:bCs/>
          <w:szCs w:val="21"/>
        </w:rPr>
        <w:t>dditional file</w:t>
      </w:r>
      <w:r w:rsidRPr="00E33492">
        <w:rPr>
          <w:rFonts w:ascii="Times New Roman" w:hAnsi="Times New Roman" w:cs="Times New Roman"/>
          <w:b/>
          <w:bCs/>
          <w:szCs w:val="21"/>
        </w:rPr>
        <w:t xml:space="preserve"> </w:t>
      </w:r>
      <w:r w:rsidR="00F2131A">
        <w:rPr>
          <w:rFonts w:ascii="Times New Roman" w:hAnsi="Times New Roman" w:cs="Times New Roman"/>
          <w:b/>
          <w:bCs/>
          <w:szCs w:val="21"/>
        </w:rPr>
        <w:t>3</w:t>
      </w:r>
      <w:r w:rsidRPr="00E33492">
        <w:rPr>
          <w:rFonts w:ascii="Times New Roman" w:hAnsi="Times New Roman" w:cs="Times New Roman"/>
          <w:b/>
          <w:bCs/>
          <w:szCs w:val="21"/>
        </w:rPr>
        <w:t>. Each change in the systematic reviews compared to their protocols</w:t>
      </w:r>
      <w:bookmarkStart w:id="2" w:name="OLE_LINK22"/>
      <w:bookmarkStart w:id="3" w:name="OLE_LINK23"/>
      <w:bookmarkEnd w:id="0"/>
      <w:bookmarkEnd w:id="1"/>
    </w:p>
    <w:p w:rsidR="004F5EA8" w:rsidRPr="001A1763" w:rsidRDefault="00152E31" w:rsidP="00E6599E">
      <w:pPr>
        <w:widowControl/>
        <w:jc w:val="left"/>
        <w:rPr>
          <w:rFonts w:ascii="Times New Roman" w:hAnsi="Times New Roman" w:cs="Times New Roman"/>
          <w:b/>
          <w:bCs/>
          <w:sz w:val="11"/>
          <w:szCs w:val="11"/>
        </w:rPr>
      </w:pPr>
      <w:r w:rsidRPr="001A1763">
        <w:rPr>
          <w:rFonts w:ascii="Times New Roman" w:hAnsi="Times New Roman" w:cs="Times New Roman"/>
          <w:b/>
          <w:bCs/>
          <w:sz w:val="11"/>
          <w:szCs w:val="11"/>
        </w:rPr>
        <w:t xml:space="preserve">[20] </w:t>
      </w:r>
      <w:r w:rsidR="00731764" w:rsidRPr="001A1763">
        <w:rPr>
          <w:rFonts w:ascii="Times New Roman" w:hAnsi="Times New Roman" w:cs="Times New Roman"/>
          <w:b/>
          <w:bCs/>
          <w:sz w:val="11"/>
          <w:szCs w:val="11"/>
        </w:rPr>
        <w:t>Efficacy and Safety of Teneligliptin in Patients With Type 2 Diabetes Mellitus: A Sy</w:t>
      </w:r>
      <w:bookmarkStart w:id="4" w:name="_GoBack"/>
      <w:bookmarkEnd w:id="4"/>
      <w:r w:rsidR="00731764" w:rsidRPr="001A1763">
        <w:rPr>
          <w:rFonts w:ascii="Times New Roman" w:hAnsi="Times New Roman" w:cs="Times New Roman"/>
          <w:b/>
          <w:bCs/>
          <w:sz w:val="11"/>
          <w:szCs w:val="11"/>
        </w:rPr>
        <w:t>stematic Review and Meta-Analysis of Randomized Controlled Trials</w:t>
      </w:r>
    </w:p>
    <w:tbl>
      <w:tblPr>
        <w:tblStyle w:val="a3"/>
        <w:tblW w:w="0" w:type="auto"/>
        <w:tblLook w:val="04A0" w:firstRow="1" w:lastRow="0" w:firstColumn="1" w:lastColumn="0" w:noHBand="0" w:noVBand="1"/>
      </w:tblPr>
      <w:tblGrid>
        <w:gridCol w:w="1061"/>
        <w:gridCol w:w="1202"/>
        <w:gridCol w:w="1276"/>
        <w:gridCol w:w="1276"/>
        <w:gridCol w:w="1843"/>
        <w:gridCol w:w="3118"/>
        <w:gridCol w:w="4111"/>
      </w:tblGrid>
      <w:tr w:rsidR="00412CF1" w:rsidRPr="00374A39" w:rsidTr="00A80BC5">
        <w:tc>
          <w:tcPr>
            <w:tcW w:w="1061"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02" w:type="dxa"/>
          </w:tcPr>
          <w:p w:rsidR="003E1AEE"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412CF1"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3E1AEE"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412CF1"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412CF1" w:rsidRPr="00374A39" w:rsidRDefault="003E1AEE" w:rsidP="00F267F6">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412CF1" w:rsidRPr="00374A39" w:rsidTr="00A80BC5">
        <w:tc>
          <w:tcPr>
            <w:tcW w:w="1061"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Outcome</w:t>
            </w:r>
          </w:p>
        </w:tc>
        <w:tc>
          <w:tcPr>
            <w:tcW w:w="1202" w:type="dxa"/>
          </w:tcPr>
          <w:p w:rsidR="00412CF1" w:rsidRPr="00374A39" w:rsidRDefault="00412CF1" w:rsidP="00F267F6">
            <w:pPr>
              <w:rPr>
                <w:rFonts w:ascii="Times New Roman" w:hAnsi="Times New Roman" w:cs="Times New Roman"/>
                <w:kern w:val="0"/>
                <w:sz w:val="11"/>
                <w:szCs w:val="11"/>
              </w:rPr>
            </w:pPr>
          </w:p>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412CF1" w:rsidP="00F267F6">
            <w:pPr>
              <w:rPr>
                <w:rFonts w:ascii="Times New Roman" w:hAnsi="Times New Roman" w:cs="Times New Roman"/>
                <w:kern w:val="0"/>
                <w:sz w:val="11"/>
                <w:szCs w:val="11"/>
                <w:highlight w:val="green"/>
              </w:rPr>
            </w:pPr>
          </w:p>
        </w:tc>
        <w:tc>
          <w:tcPr>
            <w:tcW w:w="1276" w:type="dxa"/>
          </w:tcPr>
          <w:p w:rsidR="003E1AEE" w:rsidRPr="00374A39" w:rsidRDefault="00565701" w:rsidP="003E1AE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p w:rsidR="006E1574" w:rsidRPr="00374A39" w:rsidRDefault="006E1574" w:rsidP="003E1AEE">
            <w:pPr>
              <w:rPr>
                <w:rFonts w:ascii="Times New Roman" w:hAnsi="Times New Roman" w:cs="Times New Roman"/>
                <w:kern w:val="0"/>
                <w:sz w:val="11"/>
                <w:szCs w:val="11"/>
              </w:rPr>
            </w:pPr>
          </w:p>
          <w:p w:rsidR="006E1574" w:rsidRPr="00374A39" w:rsidRDefault="006E1574" w:rsidP="003E1AEE">
            <w:pPr>
              <w:rPr>
                <w:rFonts w:ascii="Times New Roman" w:hAnsi="Times New Roman" w:cs="Times New Roman"/>
                <w:kern w:val="0"/>
                <w:sz w:val="11"/>
                <w:szCs w:val="11"/>
              </w:rPr>
            </w:pPr>
          </w:p>
          <w:p w:rsidR="00412CF1" w:rsidRPr="00374A39" w:rsidRDefault="00412CF1"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D72CFB"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outcome</w:t>
            </w:r>
            <w:r w:rsidR="00D72CFB" w:rsidRPr="00374A39">
              <w:rPr>
                <w:rFonts w:ascii="Times New Roman" w:hAnsi="Times New Roman" w:cs="Times New Roman"/>
                <w:kern w:val="0"/>
                <w:sz w:val="11"/>
                <w:szCs w:val="11"/>
              </w:rPr>
              <w:t>s</w:t>
            </w:r>
            <w:r w:rsidRPr="00374A39">
              <w:rPr>
                <w:rFonts w:ascii="Times New Roman" w:hAnsi="Times New Roman" w:cs="Times New Roman"/>
                <w:kern w:val="0"/>
                <w:sz w:val="11"/>
                <w:szCs w:val="11"/>
              </w:rPr>
              <w:t xml:space="preserve"> to measure the effect and adverse events of intervention</w:t>
            </w:r>
            <w:r w:rsidR="00E773A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Primary and secondary outcome were not distinguished</w:t>
            </w:r>
          </w:p>
        </w:tc>
        <w:tc>
          <w:tcPr>
            <w:tcW w:w="3118"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outcome(s):</w:t>
            </w:r>
            <w:r w:rsidRPr="00374A39">
              <w:rPr>
                <w:rFonts w:ascii="Times New Roman" w:hAnsi="Times New Roman" w:cs="Times New Roman"/>
                <w:kern w:val="0"/>
                <w:sz w:val="11"/>
                <w:szCs w:val="11"/>
              </w:rPr>
              <w:t xml:space="preserve"> glycated hemoglobin A1c (HbA1c)</w:t>
            </w:r>
          </w:p>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b/>
                <w:bCs/>
                <w:kern w:val="0"/>
                <w:sz w:val="11"/>
                <w:szCs w:val="11"/>
              </w:rPr>
              <w:t>Secondary outcome(s):</w:t>
            </w:r>
            <w:r w:rsidRPr="00374A39">
              <w:rPr>
                <w:rFonts w:ascii="Times New Roman" w:hAnsi="Times New Roman" w:cs="Times New Roman"/>
                <w:kern w:val="0"/>
                <w:sz w:val="11"/>
                <w:szCs w:val="11"/>
              </w:rPr>
              <w:t xml:space="preserve"> fasting plasma glucose (FPG), 2h postprandial plasma glucose (2h PPG), area under the glucose plasma concentration-time curve from 0 to 2 h (AUC0−2h) PPG</w:t>
            </w:r>
          </w:p>
        </w:tc>
        <w:tc>
          <w:tcPr>
            <w:tcW w:w="4111" w:type="dxa"/>
          </w:tcPr>
          <w:p w:rsidR="00412CF1" w:rsidRPr="00374A39" w:rsidRDefault="00412CF1" w:rsidP="001D1E42">
            <w:pPr>
              <w:autoSpaceDE w:val="0"/>
              <w:autoSpaceDN w:val="0"/>
              <w:adjustRightInd w:val="0"/>
              <w:jc w:val="left"/>
              <w:rPr>
                <w:rFonts w:ascii="Times New Roman" w:hAnsi="Times New Roman" w:cs="Times New Roman"/>
                <w:kern w:val="0"/>
                <w:sz w:val="11"/>
                <w:szCs w:val="11"/>
              </w:rPr>
            </w:pPr>
            <w:bookmarkStart w:id="5" w:name="OLE_LINK3"/>
            <w:bookmarkStart w:id="6" w:name="OLE_LINK4"/>
            <w:r w:rsidRPr="00374A39">
              <w:rPr>
                <w:rFonts w:ascii="Times New Roman" w:hAnsi="Times New Roman" w:cs="Times New Roman"/>
                <w:kern w:val="0"/>
                <w:sz w:val="11"/>
                <w:szCs w:val="11"/>
              </w:rPr>
              <w:t>(a) glycated hemoglobin A1c (HbA1c), (b) fasting plasma glucose (FPG), (c) 2 h postprandial plasma glucose (2 h PPG), (d) area under the glucose plasma concentration-time curve from 0 to 2 h (AUC0−2h) PPG</w:t>
            </w:r>
            <w:bookmarkEnd w:id="5"/>
            <w:bookmarkEnd w:id="6"/>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(e) homeostasis model assessment of b cell function (HOMA-b), homeostasis model assessment of insulin resistance (HOMAIR), and (f) adverse events (AEs) such as hypoglycemia</w:t>
            </w:r>
          </w:p>
        </w:tc>
      </w:tr>
      <w:tr w:rsidR="00412CF1" w:rsidRPr="00374A39" w:rsidTr="00A80BC5">
        <w:tc>
          <w:tcPr>
            <w:tcW w:w="1061" w:type="dxa"/>
            <w:vMerge w:val="restart"/>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p w:rsidR="00412CF1" w:rsidRPr="00374A39" w:rsidRDefault="00412CF1" w:rsidP="00F267F6">
            <w:pPr>
              <w:rPr>
                <w:rFonts w:ascii="Times New Roman" w:hAnsi="Times New Roman" w:cs="Times New Roman"/>
                <w:kern w:val="0"/>
                <w:sz w:val="11"/>
                <w:szCs w:val="11"/>
              </w:rPr>
            </w:pPr>
          </w:p>
        </w:tc>
        <w:tc>
          <w:tcPr>
            <w:tcW w:w="1202" w:type="dxa"/>
          </w:tcPr>
          <w:p w:rsidR="00412CF1" w:rsidRPr="00374A39" w:rsidRDefault="00412CF1"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2CF1" w:rsidRPr="00374A39" w:rsidRDefault="00CE21A9"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CE21A9" w:rsidRPr="00374A39" w:rsidRDefault="00CE21A9" w:rsidP="00D61D49">
            <w:pPr>
              <w:rPr>
                <w:rFonts w:ascii="Times New Roman" w:hAnsi="Times New Roman" w:cs="Times New Roman"/>
                <w:kern w:val="0"/>
                <w:sz w:val="11"/>
                <w:szCs w:val="11"/>
              </w:rPr>
            </w:pPr>
          </w:p>
          <w:p w:rsidR="00CE21A9" w:rsidRPr="00374A39" w:rsidRDefault="00CE21A9" w:rsidP="00D61D49">
            <w:pPr>
              <w:rPr>
                <w:rFonts w:ascii="Times New Roman" w:hAnsi="Times New Roman" w:cs="Times New Roman"/>
                <w:kern w:val="0"/>
                <w:sz w:val="11"/>
                <w:szCs w:val="11"/>
              </w:rPr>
            </w:pPr>
          </w:p>
          <w:p w:rsidR="00CE21A9" w:rsidRPr="00374A39" w:rsidRDefault="00CE21A9" w:rsidP="00D61D49">
            <w:pPr>
              <w:rPr>
                <w:rFonts w:ascii="Times New Roman" w:hAnsi="Times New Roman" w:cs="Times New Roman"/>
                <w:kern w:val="0"/>
                <w:sz w:val="11"/>
                <w:szCs w:val="11"/>
              </w:rPr>
            </w:pPr>
          </w:p>
        </w:tc>
        <w:tc>
          <w:tcPr>
            <w:tcW w:w="1843" w:type="dxa"/>
          </w:tcPr>
          <w:p w:rsidR="00412CF1" w:rsidRPr="00374A39" w:rsidRDefault="00412CF1"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B666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 to increase research transparency and repeatability</w:t>
            </w:r>
          </w:p>
          <w:p w:rsidR="00412CF1" w:rsidRPr="00374A39" w:rsidRDefault="00412CF1" w:rsidP="00F267F6">
            <w:pPr>
              <w:rPr>
                <w:rFonts w:ascii="Times New Roman" w:hAnsi="Times New Roman" w:cs="Times New Roman"/>
                <w:kern w:val="0"/>
                <w:sz w:val="11"/>
                <w:szCs w:val="11"/>
              </w:rPr>
            </w:pPr>
          </w:p>
        </w:tc>
        <w:tc>
          <w:tcPr>
            <w:tcW w:w="3118" w:type="dxa"/>
          </w:tcPr>
          <w:p w:rsidR="00412CF1" w:rsidRPr="00374A39" w:rsidRDefault="00412CF1" w:rsidP="00F267F6">
            <w:pPr>
              <w:rPr>
                <w:rFonts w:ascii="Times New Roman" w:hAnsi="Times New Roman" w:cs="Times New Roman"/>
                <w:kern w:val="0"/>
                <w:sz w:val="11"/>
                <w:szCs w:val="11"/>
              </w:rPr>
            </w:pPr>
            <w:bookmarkStart w:id="7" w:name="OLE_LINK5"/>
            <w:r w:rsidRPr="00374A39">
              <w:rPr>
                <w:rFonts w:ascii="Times New Roman" w:hAnsi="Times New Roman" w:cs="Times New Roman"/>
                <w:kern w:val="0"/>
                <w:sz w:val="11"/>
                <w:szCs w:val="11"/>
              </w:rPr>
              <w:t>No this content</w:t>
            </w:r>
            <w:bookmarkEnd w:id="7"/>
          </w:p>
        </w:tc>
        <w:tc>
          <w:tcPr>
            <w:tcW w:w="4111" w:type="dxa"/>
          </w:tcPr>
          <w:p w:rsidR="00412CF1" w:rsidRPr="00374A39" w:rsidRDefault="00412CF1" w:rsidP="001D1E4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the terms “Teneligliptin,” “MP-513,” “T2DM,” and “Type 2 diabetes mellitus” for the searches, and the terms were adjusted to conform to the relevant rules in each database. We also used (“Diabetes Mellitus, Type 2”[Mesh] AND teneligliptin) to search the data</w:t>
            </w:r>
          </w:p>
        </w:tc>
      </w:tr>
      <w:tr w:rsidR="00412CF1" w:rsidRPr="00374A39" w:rsidTr="00A80BC5">
        <w:tc>
          <w:tcPr>
            <w:tcW w:w="1061" w:type="dxa"/>
            <w:vMerge/>
          </w:tcPr>
          <w:p w:rsidR="00412CF1" w:rsidRPr="00374A39" w:rsidRDefault="00412CF1" w:rsidP="00F267F6">
            <w:pPr>
              <w:rPr>
                <w:rFonts w:ascii="Times New Roman" w:hAnsi="Times New Roman" w:cs="Times New Roman"/>
                <w:kern w:val="0"/>
                <w:sz w:val="11"/>
                <w:szCs w:val="11"/>
              </w:rPr>
            </w:pPr>
          </w:p>
        </w:tc>
        <w:tc>
          <w:tcPr>
            <w:tcW w:w="1202"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56570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412CF1" w:rsidRPr="00374A39" w:rsidRDefault="00412CF1" w:rsidP="00F267F6">
            <w:pPr>
              <w:rPr>
                <w:rFonts w:ascii="Times New Roman" w:hAnsi="Times New Roman" w:cs="Times New Roman"/>
                <w:kern w:val="0"/>
                <w:sz w:val="11"/>
                <w:szCs w:val="11"/>
              </w:rPr>
            </w:pP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6B666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6B6668" w:rsidRPr="00374A39">
              <w:rPr>
                <w:rFonts w:ascii="Times New Roman" w:hAnsi="Times New Roman" w:cs="Times New Roman"/>
                <w:kern w:val="0"/>
                <w:sz w:val="11"/>
                <w:szCs w:val="11"/>
              </w:rPr>
              <w:t xml:space="preserve">method to ensure </w:t>
            </w:r>
            <w:r w:rsidRPr="00374A39">
              <w:rPr>
                <w:rFonts w:ascii="Times New Roman" w:hAnsi="Times New Roman" w:cs="Times New Roman"/>
                <w:kern w:val="0"/>
                <w:sz w:val="11"/>
                <w:szCs w:val="11"/>
              </w:rPr>
              <w:t>the accuracy and comprehensiveness of retrieval</w:t>
            </w:r>
          </w:p>
        </w:tc>
        <w:tc>
          <w:tcPr>
            <w:tcW w:w="3118" w:type="dxa"/>
          </w:tcPr>
          <w:p w:rsidR="00412CF1" w:rsidRPr="00374A39" w:rsidRDefault="00412CF1"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The searches will be re-run just before the final analyses</w:t>
            </w:r>
          </w:p>
        </w:tc>
        <w:tc>
          <w:tcPr>
            <w:tcW w:w="4111" w:type="dxa"/>
          </w:tcPr>
          <w:p w:rsidR="00412CF1" w:rsidRPr="00374A39" w:rsidRDefault="00412CF1" w:rsidP="001D1E42">
            <w:pPr>
              <w:autoSpaceDE w:val="0"/>
              <w:autoSpaceDN w:val="0"/>
              <w:adjustRightInd w:val="0"/>
              <w:jc w:val="left"/>
              <w:rPr>
                <w:rFonts w:ascii="Times New Roman" w:hAnsi="Times New Roman" w:cs="Times New Roman"/>
                <w:kern w:val="0"/>
                <w:sz w:val="11"/>
                <w:szCs w:val="11"/>
              </w:rPr>
            </w:pPr>
            <w:bookmarkStart w:id="8" w:name="OLE_LINK6"/>
            <w:bookmarkStart w:id="9" w:name="OLE_LINK7"/>
            <w:r w:rsidRPr="00374A39">
              <w:rPr>
                <w:rFonts w:ascii="Times New Roman" w:hAnsi="Times New Roman" w:cs="Times New Roman"/>
                <w:kern w:val="0"/>
                <w:sz w:val="11"/>
                <w:szCs w:val="11"/>
              </w:rPr>
              <w:t>No this content</w:t>
            </w:r>
            <w:bookmarkEnd w:id="8"/>
            <w:bookmarkEnd w:id="9"/>
          </w:p>
        </w:tc>
      </w:tr>
      <w:tr w:rsidR="00412CF1" w:rsidRPr="00374A39" w:rsidTr="00A80BC5">
        <w:tc>
          <w:tcPr>
            <w:tcW w:w="1061"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202" w:type="dxa"/>
          </w:tcPr>
          <w:p w:rsidR="00412CF1" w:rsidRPr="00374A39" w:rsidRDefault="0056570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2CF1" w:rsidRPr="00374A39" w:rsidRDefault="00412CF1" w:rsidP="00F267F6">
            <w:pPr>
              <w:rPr>
                <w:rFonts w:ascii="Times New Roman" w:hAnsi="Times New Roman" w:cs="Times New Roman"/>
                <w:kern w:val="0"/>
                <w:sz w:val="11"/>
                <w:szCs w:val="11"/>
                <w:highlight w:val="cyan"/>
              </w:rPr>
            </w:pPr>
          </w:p>
        </w:tc>
        <w:tc>
          <w:tcPr>
            <w:tcW w:w="1276" w:type="dxa"/>
          </w:tcPr>
          <w:p w:rsidR="00412CF1" w:rsidRPr="00374A39" w:rsidRDefault="00412CF1" w:rsidP="00F267F6">
            <w:pPr>
              <w:rPr>
                <w:rFonts w:ascii="Times New Roman" w:hAnsi="Times New Roman" w:cs="Times New Roman"/>
                <w:kern w:val="0"/>
                <w:sz w:val="11"/>
                <w:szCs w:val="11"/>
                <w:highlight w:val="cyan"/>
              </w:rPr>
            </w:pPr>
          </w:p>
        </w:tc>
        <w:tc>
          <w:tcPr>
            <w:tcW w:w="1843" w:type="dxa"/>
          </w:tcPr>
          <w:p w:rsidR="00412CF1" w:rsidRPr="00382C86" w:rsidRDefault="001843CB" w:rsidP="00F267F6">
            <w:pPr>
              <w:rPr>
                <w:rFonts w:ascii="Times New Roman" w:hAnsi="Times New Roman" w:cs="Times New Roman"/>
                <w:sz w:val="11"/>
                <w:szCs w:val="11"/>
              </w:rPr>
            </w:pPr>
            <w:r>
              <w:rPr>
                <w:rFonts w:ascii="Times New Roman" w:hAnsi="Times New Roman" w:cs="Times New Roman"/>
                <w:sz w:val="11"/>
                <w:szCs w:val="11"/>
              </w:rPr>
              <w:t xml:space="preserve">Adding </w:t>
            </w:r>
            <w:bookmarkStart w:id="10" w:name="OLE_LINK132"/>
            <w:r w:rsidR="00382C86">
              <w:rPr>
                <w:rFonts w:ascii="Times New Roman" w:hAnsi="Times New Roman" w:cs="Times New Roman"/>
                <w:sz w:val="11"/>
                <w:szCs w:val="11"/>
              </w:rPr>
              <w:t>t</w:t>
            </w:r>
            <w:r w:rsidR="00382C86" w:rsidRPr="00382C86">
              <w:rPr>
                <w:rFonts w:ascii="Times New Roman" w:hAnsi="Times New Roman" w:cs="Times New Roman"/>
                <w:sz w:val="11"/>
                <w:szCs w:val="11"/>
              </w:rPr>
              <w:t xml:space="preserve">he </w:t>
            </w:r>
            <w:r w:rsidRPr="006F499A">
              <w:rPr>
                <w:rFonts w:ascii="Times New Roman" w:hAnsi="Times New Roman" w:cs="Times New Roman"/>
                <w:sz w:val="11"/>
                <w:szCs w:val="11"/>
              </w:rPr>
              <w:t>assumptions</w:t>
            </w:r>
            <w:r>
              <w:rPr>
                <w:rFonts w:ascii="Times New Roman" w:hAnsi="Times New Roman" w:cs="Times New Roman"/>
                <w:sz w:val="11"/>
                <w:szCs w:val="11"/>
              </w:rPr>
              <w:t>/</w:t>
            </w:r>
            <w:r w:rsidRPr="006F499A">
              <w:rPr>
                <w:rFonts w:ascii="Times New Roman" w:hAnsi="Times New Roman" w:cs="Times New Roman"/>
                <w:sz w:val="11"/>
                <w:szCs w:val="11"/>
              </w:rPr>
              <w:t xml:space="preserve">simplifications </w:t>
            </w:r>
            <w:bookmarkEnd w:id="10"/>
            <w:r>
              <w:rPr>
                <w:rFonts w:ascii="Times New Roman" w:hAnsi="Times New Roman" w:cs="Times New Roman"/>
                <w:sz w:val="11"/>
                <w:szCs w:val="11"/>
              </w:rPr>
              <w:t xml:space="preserve">the author </w:t>
            </w:r>
            <w:r w:rsidRPr="006F499A">
              <w:rPr>
                <w:rFonts w:ascii="Times New Roman" w:hAnsi="Times New Roman" w:cs="Times New Roman"/>
                <w:sz w:val="11"/>
                <w:szCs w:val="11"/>
              </w:rPr>
              <w:t>made</w:t>
            </w:r>
          </w:p>
        </w:tc>
        <w:tc>
          <w:tcPr>
            <w:tcW w:w="3118" w:type="dxa"/>
          </w:tcPr>
          <w:p w:rsidR="00412CF1" w:rsidRPr="00382C86" w:rsidRDefault="00412CF1" w:rsidP="00F267F6">
            <w:pPr>
              <w:rPr>
                <w:rFonts w:ascii="Times New Roman" w:hAnsi="Times New Roman" w:cs="Times New Roman"/>
                <w:sz w:val="11"/>
                <w:szCs w:val="11"/>
              </w:rPr>
            </w:pPr>
            <w:r w:rsidRPr="00382C86">
              <w:rPr>
                <w:rFonts w:ascii="Times New Roman" w:hAnsi="Times New Roman" w:cs="Times New Roman"/>
                <w:sz w:val="11"/>
                <w:szCs w:val="11"/>
              </w:rPr>
              <w:t>No this content</w:t>
            </w:r>
          </w:p>
        </w:tc>
        <w:tc>
          <w:tcPr>
            <w:tcW w:w="4111" w:type="dxa"/>
          </w:tcPr>
          <w:p w:rsidR="00412CF1" w:rsidRPr="00374A39" w:rsidRDefault="00412CF1" w:rsidP="00D2529B">
            <w:pPr>
              <w:rPr>
                <w:rFonts w:ascii="Times New Roman" w:hAnsi="Times New Roman" w:cs="Times New Roman"/>
                <w:kern w:val="0"/>
                <w:sz w:val="11"/>
                <w:szCs w:val="11"/>
              </w:rPr>
            </w:pPr>
            <w:r w:rsidRPr="00374A39">
              <w:rPr>
                <w:rFonts w:ascii="Times New Roman" w:hAnsi="Times New Roman" w:cs="Times New Roman"/>
                <w:kern w:val="0"/>
                <w:sz w:val="11"/>
                <w:szCs w:val="11"/>
              </w:rPr>
              <w:t>We mainly focused on the data for patients randomly assigned to</w:t>
            </w:r>
            <w:r w:rsidR="009D3450">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teneligliptin 20 mg/day, which is the most common dose used in clinical practice</w:t>
            </w:r>
          </w:p>
        </w:tc>
      </w:tr>
      <w:tr w:rsidR="00412CF1" w:rsidRPr="00374A39" w:rsidTr="00A80BC5">
        <w:tc>
          <w:tcPr>
            <w:tcW w:w="1061"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Subgroups analysis</w:t>
            </w:r>
          </w:p>
        </w:tc>
        <w:tc>
          <w:tcPr>
            <w:tcW w:w="1202"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56570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382C8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subgroup analysis and no reason was given</w:t>
            </w:r>
          </w:p>
        </w:tc>
        <w:tc>
          <w:tcPr>
            <w:tcW w:w="3118" w:type="dxa"/>
          </w:tcPr>
          <w:p w:rsidR="00412CF1" w:rsidRPr="00374A39" w:rsidRDefault="00412CF1" w:rsidP="00D2529B">
            <w:pPr>
              <w:rPr>
                <w:rFonts w:ascii="Times New Roman" w:hAnsi="Times New Roman" w:cs="Times New Roman"/>
                <w:kern w:val="0"/>
                <w:sz w:val="11"/>
                <w:szCs w:val="11"/>
              </w:rPr>
            </w:pPr>
            <w:r w:rsidRPr="00374A39">
              <w:rPr>
                <w:rFonts w:ascii="Times New Roman" w:hAnsi="Times New Roman" w:cs="Times New Roman"/>
                <w:kern w:val="0"/>
                <w:sz w:val="11"/>
                <w:szCs w:val="11"/>
              </w:rPr>
              <w:t>If the necessary data are available, subgroup analyses will be done for people with different Duration and background therapy separately</w:t>
            </w:r>
          </w:p>
        </w:tc>
        <w:tc>
          <w:tcPr>
            <w:tcW w:w="4111" w:type="dxa"/>
          </w:tcPr>
          <w:p w:rsidR="00412CF1" w:rsidRPr="00374A39" w:rsidRDefault="00412CF1" w:rsidP="00F267F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bookmarkEnd w:id="2"/>
      <w:bookmarkEnd w:id="3"/>
    </w:tbl>
    <w:p w:rsidR="00C62EDE" w:rsidRDefault="00C62EDE" w:rsidP="00447510">
      <w:pPr>
        <w:rPr>
          <w:rFonts w:ascii="Times New Roman" w:hAnsi="Times New Roman" w:cs="Times New Roman"/>
          <w:b/>
          <w:bCs/>
          <w:sz w:val="11"/>
          <w:szCs w:val="11"/>
        </w:rPr>
      </w:pPr>
    </w:p>
    <w:p w:rsidR="00D2529B" w:rsidRPr="001A1763" w:rsidRDefault="00152E31" w:rsidP="00447510">
      <w:pPr>
        <w:rPr>
          <w:rFonts w:ascii="Times New Roman" w:hAnsi="Times New Roman" w:cs="Times New Roman"/>
          <w:b/>
          <w:bCs/>
          <w:sz w:val="11"/>
          <w:szCs w:val="11"/>
        </w:rPr>
      </w:pPr>
      <w:r w:rsidRPr="001A1763">
        <w:rPr>
          <w:rFonts w:ascii="Times New Roman" w:hAnsi="Times New Roman" w:cs="Times New Roman"/>
          <w:b/>
          <w:bCs/>
          <w:sz w:val="11"/>
          <w:szCs w:val="11"/>
        </w:rPr>
        <w:t>[21]</w:t>
      </w:r>
      <w:r w:rsidR="00447510" w:rsidRPr="001A1763">
        <w:rPr>
          <w:rFonts w:ascii="Times New Roman" w:hAnsi="Times New Roman" w:cs="Times New Roman"/>
          <w:b/>
          <w:bCs/>
          <w:sz w:val="11"/>
          <w:szCs w:val="11"/>
        </w:rPr>
        <w:t xml:space="preserve"> Effects of iron supplementation versus dietary iron on the nutritional iron status: Systematic review with meta-analysis of randomized controlled trials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735595" w:rsidRPr="00374A39" w:rsidTr="00A80BC5">
        <w:tc>
          <w:tcPr>
            <w:tcW w:w="1129"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lastRenderedPageBreak/>
              <w:t>Changing section</w:t>
            </w:r>
          </w:p>
        </w:tc>
        <w:tc>
          <w:tcPr>
            <w:tcW w:w="1134"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735595" w:rsidRPr="00374A39" w:rsidTr="00A80BC5">
        <w:trPr>
          <w:trHeight w:val="969"/>
        </w:trPr>
        <w:tc>
          <w:tcPr>
            <w:tcW w:w="1129"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134"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bookmarkStart w:id="11" w:name="OLE_LINK20"/>
            <w:bookmarkStart w:id="12" w:name="OLE_LINK21"/>
            <w:r w:rsidRPr="00374A39">
              <w:rPr>
                <w:rFonts w:ascii="Times New Roman" w:hAnsi="Times New Roman" w:cs="Times New Roman"/>
                <w:kern w:val="0"/>
                <w:sz w:val="11"/>
                <w:szCs w:val="11"/>
              </w:rPr>
              <w:t>Provid</w:t>
            </w:r>
            <w:r w:rsidR="00382C8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readers with more accuracy key information (outcome) about the scope of the review</w:t>
            </w:r>
            <w:bookmarkEnd w:id="11"/>
            <w:bookmarkEnd w:id="12"/>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Effects of iron supplementation versus dietary iron </w:t>
            </w:r>
            <w:r w:rsidRPr="00374A39">
              <w:rPr>
                <w:rFonts w:ascii="Times New Roman" w:hAnsi="Times New Roman" w:cs="Times New Roman"/>
                <w:i/>
                <w:iCs/>
                <w:kern w:val="0"/>
                <w:sz w:val="11"/>
                <w:szCs w:val="11"/>
              </w:rPr>
              <w:t>on biochemical parameters of humans:</w:t>
            </w:r>
            <w:r w:rsidRPr="00374A39">
              <w:rPr>
                <w:rFonts w:ascii="Times New Roman" w:hAnsi="Times New Roman" w:cs="Times New Roman"/>
                <w:kern w:val="0"/>
                <w:sz w:val="11"/>
                <w:szCs w:val="11"/>
              </w:rPr>
              <w:t xml:space="preserve"> systematic review with meta-analysis of randomized clinical trials</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Effects of iron supplementation versus dietary iron</w:t>
            </w:r>
            <w:r w:rsidRPr="00374A39">
              <w:rPr>
                <w:rFonts w:ascii="Times New Roman" w:hAnsi="Times New Roman" w:cs="Times New Roman"/>
                <w:i/>
                <w:iCs/>
                <w:kern w:val="0"/>
                <w:sz w:val="11"/>
                <w:szCs w:val="11"/>
              </w:rPr>
              <w:t xml:space="preserve"> on the nutritional iron status</w:t>
            </w:r>
            <w:r w:rsidRPr="00374A39">
              <w:rPr>
                <w:rFonts w:ascii="Times New Roman" w:hAnsi="Times New Roman" w:cs="Times New Roman"/>
                <w:kern w:val="0"/>
                <w:sz w:val="11"/>
                <w:szCs w:val="11"/>
              </w:rPr>
              <w:t>: Systematic review with meta-analysis of randomized controlled trials</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Intervention</w:t>
            </w:r>
          </w:p>
        </w:tc>
        <w:tc>
          <w:tcPr>
            <w:tcW w:w="1134"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735595" w:rsidRPr="00374A39">
              <w:rPr>
                <w:rFonts w:ascii="Times New Roman" w:hAnsi="Times New Roman" w:cs="Times New Roman"/>
                <w:kern w:val="0"/>
                <w:sz w:val="11"/>
                <w:szCs w:val="11"/>
              </w:rPr>
              <w:t>nclear</w:t>
            </w:r>
            <w:r w:rsidRPr="00374A39">
              <w:rPr>
                <w:rFonts w:ascii="Times New Roman" w:hAnsi="Times New Roman" w:cs="Times New Roman"/>
                <w:kern w:val="0"/>
                <w:sz w:val="11"/>
                <w:szCs w:val="11"/>
              </w:rPr>
              <w:t xml:space="preserve">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Increasing the inclusion criteria to limit the intervention duration and  drug dose </w:t>
            </w:r>
            <w:r w:rsidR="009E7B8C" w:rsidRPr="00374A39">
              <w:rPr>
                <w:rFonts w:ascii="Times New Roman" w:hAnsi="Times New Roman" w:cs="Times New Roman"/>
                <w:kern w:val="0"/>
                <w:sz w:val="11"/>
                <w:szCs w:val="11"/>
              </w:rPr>
              <w:t xml:space="preserve"> </w:t>
            </w:r>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An intervention that provided a fortified food product or a dietary plan offering at least half of daily Recommended dietary allowances/Adequate Intake; interventions in both groups have occurred at least five times a week</w:t>
            </w:r>
          </w:p>
        </w:tc>
      </w:tr>
      <w:tr w:rsidR="00735595" w:rsidRPr="00374A39" w:rsidTr="00E773AC">
        <w:trPr>
          <w:trHeight w:val="2225"/>
        </w:trPr>
        <w:tc>
          <w:tcPr>
            <w:tcW w:w="1129" w:type="dxa"/>
            <w:vMerge w:val="restart"/>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p>
        </w:tc>
        <w:tc>
          <w:tcPr>
            <w:tcW w:w="3118" w:type="dxa"/>
          </w:tcPr>
          <w:p w:rsidR="00735595" w:rsidRPr="00374A39" w:rsidRDefault="00735595" w:rsidP="00735595">
            <w:pPr>
              <w:rPr>
                <w:rFonts w:ascii="Times New Roman" w:hAnsi="Times New Roman" w:cs="Times New Roman"/>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the final concentration or the difference between the final and the initial hemoglobin concentration associated with a dispersion measure.</w:t>
            </w:r>
            <w:r w:rsidRPr="00374A39">
              <w:rPr>
                <w:rFonts w:ascii="Times New Roman" w:hAnsi="Times New Roman" w:cs="Times New Roman"/>
              </w:rPr>
              <w:t xml:space="preserve"> </w:t>
            </w:r>
          </w:p>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b/>
                <w:bCs/>
                <w:kern w:val="0"/>
                <w:sz w:val="11"/>
                <w:szCs w:val="11"/>
              </w:rPr>
              <w:t xml:space="preserve">secondary outcome: </w:t>
            </w:r>
            <w:r w:rsidRPr="00374A39">
              <w:rPr>
                <w:rFonts w:ascii="Times New Roman" w:hAnsi="Times New Roman" w:cs="Times New Roman"/>
                <w:kern w:val="0"/>
                <w:sz w:val="11"/>
                <w:szCs w:val="11"/>
              </w:rPr>
              <w:t xml:space="preserve">the final concentration or difference between the final and the initial concentration of any other biochemical parameters related to the nutritional status in iron associated with a dispersion measure </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bookmarkStart w:id="13" w:name="OLE_LINK97"/>
            <w:bookmarkStart w:id="14" w:name="OLE_LINK98"/>
            <w:r w:rsidRPr="00374A39">
              <w:rPr>
                <w:rFonts w:ascii="Times New Roman" w:hAnsi="Times New Roman" w:cs="Times New Roman"/>
                <w:kern w:val="0"/>
                <w:sz w:val="11"/>
                <w:szCs w:val="11"/>
              </w:rPr>
              <w:t>The studies needed to have evaluated at least one serum biochemical</w:t>
            </w:r>
            <w:r w:rsidR="0000636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parameter that had an interface with the iron nutritional status (hemoglobin, ferritin, serum iron, among others), presenting mean values of the end of the intervention or the differences between the final and initial mean values, for each group.</w:t>
            </w:r>
            <w:bookmarkEnd w:id="13"/>
            <w:bookmarkEnd w:id="14"/>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735595" w:rsidRPr="00374A39">
              <w:rPr>
                <w:rFonts w:ascii="Times New Roman" w:hAnsi="Times New Roman" w:cs="Times New Roman"/>
                <w:kern w:val="0"/>
                <w:sz w:val="11"/>
                <w:szCs w:val="11"/>
              </w:rPr>
              <w:t>nclear</w:t>
            </w:r>
            <w:r w:rsidRPr="00374A39">
              <w:rPr>
                <w:rFonts w:ascii="Times New Roman" w:hAnsi="Times New Roman" w:cs="Times New Roman"/>
                <w:kern w:val="0"/>
                <w:sz w:val="11"/>
                <w:szCs w:val="11"/>
              </w:rPr>
              <w:t xml:space="preserve">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E7B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D72CFB"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 xml:space="preserve">outcome to measure the effect of intervention </w:t>
            </w:r>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final prevalence of anemia was also evaluated after the end of the intervention </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Exclusion criteria</w:t>
            </w:r>
          </w:p>
        </w:tc>
        <w:tc>
          <w:tcPr>
            <w:tcW w:w="1134" w:type="dxa"/>
          </w:tcPr>
          <w:p w:rsidR="00735595" w:rsidRPr="00374A39" w:rsidRDefault="00FF319E"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w:t>
            </w:r>
            <w:r w:rsidR="00F4409E" w:rsidRPr="00374A39">
              <w:rPr>
                <w:rFonts w:ascii="Times New Roman" w:hAnsi="Times New Roman" w:cs="Times New Roman"/>
                <w:kern w:val="0"/>
                <w:sz w:val="11"/>
                <w:szCs w:val="11"/>
              </w:rPr>
              <w:t xml:space="preserve">of participant </w:t>
            </w:r>
            <w:r w:rsidRPr="00374A39">
              <w:rPr>
                <w:rFonts w:ascii="Times New Roman" w:hAnsi="Times New Roman" w:cs="Times New Roman"/>
                <w:kern w:val="0"/>
                <w:sz w:val="11"/>
                <w:szCs w:val="11"/>
              </w:rPr>
              <w:t>to reduce confounders</w:t>
            </w:r>
          </w:p>
        </w:tc>
        <w:tc>
          <w:tcPr>
            <w:tcW w:w="3118" w:type="dxa"/>
          </w:tcPr>
          <w:p w:rsidR="00735595" w:rsidRPr="00374A39" w:rsidRDefault="00735595" w:rsidP="00735595">
            <w:pPr>
              <w:rPr>
                <w:rFonts w:ascii="Times New Roman" w:hAnsi="Times New Roman" w:cs="Times New Roman"/>
                <w:kern w:val="0"/>
                <w:sz w:val="11"/>
                <w:szCs w:val="11"/>
              </w:rPr>
            </w:pPr>
            <w:bookmarkStart w:id="15" w:name="OLE_LINK10"/>
            <w:bookmarkStart w:id="16" w:name="OLE_LINK11"/>
            <w:r w:rsidRPr="00374A39">
              <w:rPr>
                <w:rFonts w:ascii="Times New Roman" w:hAnsi="Times New Roman" w:cs="Times New Roman"/>
                <w:kern w:val="0"/>
                <w:sz w:val="11"/>
                <w:szCs w:val="11"/>
              </w:rPr>
              <w:t>No these content</w:t>
            </w:r>
            <w:bookmarkEnd w:id="15"/>
            <w:bookmarkEnd w:id="16"/>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exclusion criteria were as follows: (2) Studies conducted exclusively with participants with chronic diseases that</w:t>
            </w:r>
            <w:r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interfere with the nutritional iron status</w:t>
            </w:r>
            <w:r w:rsidRPr="00374A39">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 xml:space="preserve">(e.g. Acquired Immunodeficiency Syndrome (AIDS), cancer or kidney disease); and </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r w:rsidRPr="004700B8">
              <w:rPr>
                <w:rFonts w:ascii="Times New Roman" w:hAnsi="Times New Roman" w:cs="Times New Roman"/>
                <w:kern w:val="0"/>
                <w:sz w:val="11"/>
                <w:szCs w:val="11"/>
              </w:rPr>
              <w:t>Search strategy</w:t>
            </w: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FF319E"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4700B8" w:rsidP="00735595">
            <w:pPr>
              <w:rPr>
                <w:rFonts w:ascii="Times New Roman" w:hAnsi="Times New Roman" w:cs="Times New Roman"/>
                <w:kern w:val="0"/>
                <w:sz w:val="11"/>
                <w:szCs w:val="11"/>
              </w:rPr>
            </w:pPr>
            <w:r w:rsidRPr="004700B8">
              <w:rPr>
                <w:rFonts w:ascii="Times New Roman" w:hAnsi="Times New Roman" w:cs="Times New Roman"/>
                <w:kern w:val="0"/>
                <w:sz w:val="11"/>
                <w:szCs w:val="11"/>
              </w:rPr>
              <w:t>Deleting method to ensure the accuracy and comprehensiveness of retrieval</w:t>
            </w:r>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There was no manual search in the references of the included articles and experts of the area were not contacted, to avoid the risk of citation bias</w:t>
            </w:r>
          </w:p>
        </w:tc>
      </w:tr>
      <w:tr w:rsidR="00735595" w:rsidRPr="00374A39" w:rsidTr="00A80BC5">
        <w:tc>
          <w:tcPr>
            <w:tcW w:w="1129" w:type="dxa"/>
            <w:vMerge w:val="restart"/>
          </w:tcPr>
          <w:p w:rsidR="00735595" w:rsidRPr="00374A39" w:rsidRDefault="00735595" w:rsidP="00735595">
            <w:pPr>
              <w:rPr>
                <w:rFonts w:ascii="Times New Roman" w:hAnsi="Times New Roman" w:cs="Times New Roman"/>
                <w:kern w:val="0"/>
                <w:sz w:val="11"/>
                <w:szCs w:val="11"/>
              </w:rPr>
            </w:pPr>
            <w:r w:rsidRPr="001065F7">
              <w:rPr>
                <w:rFonts w:ascii="Times New Roman" w:hAnsi="Times New Roman" w:cs="Times New Roman"/>
                <w:kern w:val="0"/>
                <w:sz w:val="11"/>
                <w:szCs w:val="11"/>
              </w:rPr>
              <w:t>Data synthesis</w:t>
            </w:r>
            <w:r w:rsidRPr="00374A39">
              <w:rPr>
                <w:rFonts w:ascii="Times New Roman" w:hAnsi="Times New Roman" w:cs="Times New Roman"/>
                <w:kern w:val="0"/>
                <w:sz w:val="11"/>
                <w:szCs w:val="11"/>
              </w:rPr>
              <w:t xml:space="preserve"> </w:t>
            </w:r>
          </w:p>
        </w:tc>
        <w:tc>
          <w:tcPr>
            <w:tcW w:w="1134" w:type="dxa"/>
          </w:tcPr>
          <w:p w:rsidR="00735595" w:rsidRPr="00374A39" w:rsidRDefault="002A0B21"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2A0B21" w:rsidP="0073559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methods of handling data and combining results of studies, including measures of consistency </w:t>
            </w:r>
            <w:r w:rsidRPr="00200015">
              <w:rPr>
                <w:rFonts w:ascii="Times New Roman" w:hAnsi="Times New Roman" w:cs="Times New Roman"/>
                <w:sz w:val="11"/>
                <w:szCs w:val="11"/>
              </w:rPr>
              <w:lastRenderedPageBreak/>
              <w:t>(such as I</w:t>
            </w:r>
            <w:r w:rsidRPr="002A0B21">
              <w:rPr>
                <w:rFonts w:ascii="Times New Roman" w:hAnsi="Times New Roman" w:cs="Times New Roman"/>
                <w:sz w:val="11"/>
                <w:szCs w:val="11"/>
                <w:vertAlign w:val="superscript"/>
              </w:rPr>
              <w:t>2</w:t>
            </w:r>
            <w:r w:rsidRPr="00200015">
              <w:rPr>
                <w:rFonts w:ascii="Times New Roman" w:hAnsi="Times New Roman" w:cs="Times New Roman"/>
                <w:sz w:val="11"/>
                <w:szCs w:val="11"/>
              </w:rPr>
              <w:t>) for each meta-analysis</w:t>
            </w:r>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No these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Due to the physiological heterogeneity of the different phases of life, it was decided that the studies would be analyzed in two separated groups: studies with children and studies with adolescents/adults</w:t>
            </w:r>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0215E7"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791446">
              <w:rPr>
                <w:rFonts w:ascii="Times New Roman" w:hAnsi="Times New Roman" w:cs="Times New Roman"/>
                <w:sz w:val="11"/>
                <w:szCs w:val="11"/>
              </w:rPr>
              <w:t xml:space="preserve">Adding </w:t>
            </w:r>
            <w:r w:rsidR="00791446" w:rsidRPr="00200015">
              <w:rPr>
                <w:rFonts w:ascii="Times New Roman" w:hAnsi="Times New Roman" w:cs="Times New Roman"/>
                <w:sz w:val="11"/>
                <w:szCs w:val="11"/>
              </w:rPr>
              <w:t xml:space="preserve">the principal summary measures </w:t>
            </w:r>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bookmarkStart w:id="17" w:name="OLE_LINK133"/>
            <w:bookmarkStart w:id="18" w:name="OLE_LINK136"/>
            <w:r w:rsidRPr="00374A39">
              <w:rPr>
                <w:rFonts w:ascii="Times New Roman" w:hAnsi="Times New Roman" w:cs="Times New Roman"/>
                <w:kern w:val="0"/>
                <w:sz w:val="11"/>
                <w:szCs w:val="11"/>
              </w:rPr>
              <w:t xml:space="preserve">The absolute value of each parameter, presented as the final arithmetic means after the intervention or the difference between the final and the initial mean, was evaluated for each group, as well as the prevalence of anemia after the end of the interventions, when applicable. The magnitude of the effect of each parameter was computed as the difference between the final means or between the change between the two groups. </w:t>
            </w:r>
            <w:bookmarkEnd w:id="17"/>
            <w:bookmarkEnd w:id="18"/>
          </w:p>
        </w:tc>
      </w:tr>
      <w:tr w:rsidR="00B025A3" w:rsidRPr="00374A39" w:rsidTr="00A80BC5">
        <w:tc>
          <w:tcPr>
            <w:tcW w:w="1129" w:type="dxa"/>
            <w:vMerge/>
          </w:tcPr>
          <w:p w:rsidR="00B025A3" w:rsidRPr="00374A39" w:rsidRDefault="00B025A3" w:rsidP="00735595">
            <w:pPr>
              <w:rPr>
                <w:rFonts w:ascii="Times New Roman" w:hAnsi="Times New Roman" w:cs="Times New Roman"/>
                <w:kern w:val="0"/>
                <w:sz w:val="11"/>
                <w:szCs w:val="11"/>
              </w:rPr>
            </w:pPr>
          </w:p>
        </w:tc>
        <w:tc>
          <w:tcPr>
            <w:tcW w:w="1134" w:type="dxa"/>
          </w:tcPr>
          <w:p w:rsidR="00B025A3" w:rsidRPr="00374A39" w:rsidRDefault="00791446" w:rsidP="00735595">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B025A3" w:rsidRPr="00374A39" w:rsidRDefault="00B025A3" w:rsidP="00735595">
            <w:pPr>
              <w:rPr>
                <w:rFonts w:ascii="Times New Roman" w:hAnsi="Times New Roman" w:cs="Times New Roman"/>
                <w:kern w:val="0"/>
                <w:sz w:val="11"/>
                <w:szCs w:val="11"/>
              </w:rPr>
            </w:pPr>
          </w:p>
        </w:tc>
        <w:tc>
          <w:tcPr>
            <w:tcW w:w="1276" w:type="dxa"/>
          </w:tcPr>
          <w:p w:rsidR="00B025A3" w:rsidRPr="00374A39" w:rsidRDefault="00B025A3" w:rsidP="00735595">
            <w:pPr>
              <w:rPr>
                <w:rFonts w:ascii="Times New Roman" w:hAnsi="Times New Roman" w:cs="Times New Roman"/>
                <w:kern w:val="0"/>
                <w:sz w:val="11"/>
                <w:szCs w:val="11"/>
              </w:rPr>
            </w:pPr>
          </w:p>
        </w:tc>
        <w:tc>
          <w:tcPr>
            <w:tcW w:w="1843" w:type="dxa"/>
          </w:tcPr>
          <w:p w:rsidR="00B025A3" w:rsidRPr="00374A39" w:rsidRDefault="00791446" w:rsidP="0073559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B025A3" w:rsidRPr="00374A39" w:rsidRDefault="00FC0608"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B025A3" w:rsidRPr="00374A39" w:rsidRDefault="00B025A3"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weights of the studies were assigned according to the inverse of the variances method, and the calculations were based on a random effects model. The value of a adopted was 5%. When it was not possible to obtain the necessary data, imputations were performed</w:t>
            </w:r>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91446" w:rsidP="00735595">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91446" w:rsidP="00735595">
            <w:pPr>
              <w:rPr>
                <w:rFonts w:ascii="Times New Roman" w:hAnsi="Times New Roman" w:cs="Times New Roman"/>
                <w:kern w:val="0"/>
                <w:sz w:val="11"/>
                <w:szCs w:val="11"/>
              </w:rPr>
            </w:pPr>
            <w:r>
              <w:rPr>
                <w:rFonts w:ascii="Times New Roman" w:hAnsi="Times New Roman" w:cs="Times New Roman"/>
                <w:sz w:val="11"/>
                <w:szCs w:val="11"/>
              </w:rPr>
              <w:t xml:space="preserve">Deleting </w:t>
            </w:r>
            <w:r w:rsidR="001E75FF">
              <w:rPr>
                <w:rFonts w:ascii="Times New Roman" w:hAnsi="Times New Roman" w:cs="Times New Roman" w:hint="eastAsia"/>
                <w:sz w:val="11"/>
                <w:szCs w:val="11"/>
              </w:rPr>
              <w:t>s</w:t>
            </w:r>
            <w:r w:rsidR="001E75FF" w:rsidRPr="00374A39">
              <w:rPr>
                <w:rFonts w:ascii="Times New Roman" w:hAnsi="Times New Roman" w:cs="Times New Roman"/>
                <w:kern w:val="0"/>
                <w:sz w:val="11"/>
                <w:szCs w:val="11"/>
              </w:rPr>
              <w:t>ensitivity analysis</w:t>
            </w:r>
          </w:p>
        </w:tc>
        <w:tc>
          <w:tcPr>
            <w:tcW w:w="3118" w:type="dxa"/>
          </w:tcPr>
          <w:p w:rsidR="00735595" w:rsidRPr="00374A39" w:rsidRDefault="00735595" w:rsidP="00735595">
            <w:pPr>
              <w:rPr>
                <w:rFonts w:ascii="Times New Roman" w:hAnsi="Times New Roman" w:cs="Times New Roman"/>
                <w:kern w:val="0"/>
                <w:sz w:val="11"/>
                <w:szCs w:val="11"/>
              </w:rPr>
            </w:pPr>
            <w:bookmarkStart w:id="19" w:name="OLE_LINK145"/>
            <w:r w:rsidRPr="00374A39">
              <w:rPr>
                <w:rFonts w:ascii="Times New Roman" w:hAnsi="Times New Roman" w:cs="Times New Roman"/>
                <w:kern w:val="0"/>
                <w:sz w:val="11"/>
                <w:szCs w:val="11"/>
              </w:rPr>
              <w:t xml:space="preserve">Sensitivity analysis </w:t>
            </w:r>
            <w:bookmarkEnd w:id="19"/>
            <w:r w:rsidRPr="00374A39">
              <w:rPr>
                <w:rFonts w:ascii="Times New Roman" w:hAnsi="Times New Roman" w:cs="Times New Roman"/>
                <w:kern w:val="0"/>
                <w:sz w:val="11"/>
                <w:szCs w:val="11"/>
              </w:rPr>
              <w:t>will be undertaken in order to explore heterogeneity</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bookmarkStart w:id="20" w:name="OLE_LINK16"/>
            <w:bookmarkStart w:id="21" w:name="OLE_LINK17"/>
            <w:r w:rsidRPr="00374A39">
              <w:rPr>
                <w:rFonts w:ascii="Times New Roman" w:hAnsi="Times New Roman" w:cs="Times New Roman"/>
                <w:kern w:val="0"/>
                <w:sz w:val="11"/>
                <w:szCs w:val="11"/>
              </w:rPr>
              <w:t>Subgroups analysis</w:t>
            </w:r>
            <w:bookmarkEnd w:id="20"/>
            <w:bookmarkEnd w:id="21"/>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0215E7"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subgroups analysis</w:t>
            </w:r>
          </w:p>
        </w:tc>
        <w:tc>
          <w:tcPr>
            <w:tcW w:w="3118" w:type="dxa"/>
          </w:tcPr>
          <w:p w:rsidR="00735595" w:rsidRPr="00374A39" w:rsidRDefault="0000636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735595" w:rsidRPr="00374A39">
              <w:rPr>
                <w:rFonts w:ascii="Times New Roman" w:hAnsi="Times New Roman" w:cs="Times New Roman"/>
                <w:kern w:val="0"/>
                <w:sz w:val="11"/>
                <w:szCs w:val="11"/>
              </w:rPr>
              <w:t>se subgroup analysis clustering studies that included anemic individuals and studies without</w:t>
            </w:r>
            <w:r w:rsidR="000215E7" w:rsidRPr="00374A39">
              <w:rPr>
                <w:rFonts w:ascii="Times New Roman" w:hAnsi="Times New Roman" w:cs="Times New Roman"/>
                <w:kern w:val="0"/>
                <w:sz w:val="11"/>
                <w:szCs w:val="11"/>
              </w:rPr>
              <w:t xml:space="preserve"> </w:t>
            </w:r>
            <w:r w:rsidR="00735595" w:rsidRPr="00374A39">
              <w:rPr>
                <w:rFonts w:ascii="Times New Roman" w:hAnsi="Times New Roman" w:cs="Times New Roman"/>
                <w:kern w:val="0"/>
                <w:sz w:val="11"/>
                <w:szCs w:val="11"/>
              </w:rPr>
              <w:t>anemic individuals, and studies with low bias risk</w:t>
            </w:r>
          </w:p>
        </w:tc>
        <w:tc>
          <w:tcPr>
            <w:tcW w:w="4111" w:type="dxa"/>
          </w:tcPr>
          <w:p w:rsidR="00735595" w:rsidRPr="00374A39" w:rsidRDefault="00B025A3"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t>
            </w:r>
            <w:r w:rsidR="00735595" w:rsidRPr="00374A39">
              <w:rPr>
                <w:rFonts w:ascii="Times New Roman" w:hAnsi="Times New Roman" w:cs="Times New Roman"/>
                <w:kern w:val="0"/>
                <w:sz w:val="11"/>
                <w:szCs w:val="11"/>
              </w:rPr>
              <w:t>ype of supplement used (syrup/capsules or multiple micronutrients powder); iron status of the participants (studies that included anemic or iron deficient individuals, and those who did not report this, or only included individuals without iron deficiency or anemia); and risk of study bias</w:t>
            </w:r>
          </w:p>
        </w:tc>
      </w:tr>
    </w:tbl>
    <w:p w:rsidR="00B55B17" w:rsidRPr="00374A39" w:rsidRDefault="00B55B17">
      <w:pPr>
        <w:rPr>
          <w:rFonts w:ascii="Times New Roman" w:hAnsi="Times New Roman" w:cs="Times New Roman"/>
          <w:sz w:val="11"/>
          <w:szCs w:val="11"/>
        </w:rPr>
      </w:pPr>
    </w:p>
    <w:p w:rsidR="00B55B17" w:rsidRPr="001A1763" w:rsidRDefault="00152E31" w:rsidP="00AE1CDE">
      <w:pPr>
        <w:rPr>
          <w:rFonts w:ascii="Times New Roman" w:hAnsi="Times New Roman" w:cs="Times New Roman"/>
          <w:b/>
          <w:bCs/>
          <w:sz w:val="11"/>
          <w:szCs w:val="11"/>
        </w:rPr>
      </w:pPr>
      <w:r w:rsidRPr="001A1763">
        <w:rPr>
          <w:rFonts w:ascii="Times New Roman" w:hAnsi="Times New Roman" w:cs="Times New Roman"/>
          <w:b/>
          <w:bCs/>
          <w:sz w:val="11"/>
          <w:szCs w:val="11"/>
        </w:rPr>
        <w:t>[22]</w:t>
      </w:r>
      <w:r w:rsidR="00B55B17" w:rsidRPr="001A1763">
        <w:rPr>
          <w:rFonts w:ascii="Times New Roman" w:hAnsi="Times New Roman" w:cs="Times New Roman"/>
          <w:b/>
          <w:bCs/>
          <w:sz w:val="11"/>
          <w:szCs w:val="11"/>
        </w:rPr>
        <w:t xml:space="preserve"> </w:t>
      </w:r>
      <w:r w:rsidR="00AE1CDE" w:rsidRPr="001A1763">
        <w:rPr>
          <w:rFonts w:ascii="Times New Roman" w:hAnsi="Times New Roman" w:cs="Times New Roman"/>
          <w:b/>
          <w:bCs/>
          <w:sz w:val="11"/>
          <w:szCs w:val="11"/>
        </w:rPr>
        <w:t>Does body mass index truly affect mortality and cardiovascular outcomes in patients after coronary revascularization with percutaneous coronary intervention or coronary artery bypass graft? A systematic review and network meta-analysis</w:t>
      </w:r>
    </w:p>
    <w:tbl>
      <w:tblPr>
        <w:tblStyle w:val="a3"/>
        <w:tblW w:w="0" w:type="auto"/>
        <w:tblLook w:val="04A0" w:firstRow="1" w:lastRow="0" w:firstColumn="1" w:lastColumn="0" w:noHBand="0" w:noVBand="1"/>
      </w:tblPr>
      <w:tblGrid>
        <w:gridCol w:w="1087"/>
        <w:gridCol w:w="1176"/>
        <w:gridCol w:w="1276"/>
        <w:gridCol w:w="1276"/>
        <w:gridCol w:w="1820"/>
        <w:gridCol w:w="3137"/>
        <w:gridCol w:w="4115"/>
      </w:tblGrid>
      <w:tr w:rsidR="00FC3929" w:rsidRPr="00374A39" w:rsidTr="00A80BC5">
        <w:tc>
          <w:tcPr>
            <w:tcW w:w="1087"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76"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20"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37"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5"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bookmarkStart w:id="22" w:name="OLE_LINK1"/>
            <w:bookmarkStart w:id="23" w:name="OLE_LINK2"/>
            <w:r w:rsidRPr="00374A39">
              <w:rPr>
                <w:rFonts w:ascii="Times New Roman" w:hAnsi="Times New Roman" w:cs="Times New Roman"/>
                <w:kern w:val="0"/>
                <w:sz w:val="11"/>
                <w:szCs w:val="11"/>
              </w:rPr>
              <w:t xml:space="preserve"> </w:t>
            </w:r>
            <w:bookmarkEnd w:id="22"/>
            <w:bookmarkEnd w:id="23"/>
            <w:r w:rsidRPr="00374A39">
              <w:rPr>
                <w:rFonts w:ascii="Times New Roman" w:hAnsi="Times New Roman" w:cs="Times New Roman"/>
                <w:kern w:val="0"/>
                <w:sz w:val="11"/>
                <w:szCs w:val="11"/>
              </w:rPr>
              <w:t>Exposure</w:t>
            </w:r>
          </w:p>
        </w:tc>
        <w:tc>
          <w:tcPr>
            <w:tcW w:w="1176" w:type="dxa"/>
          </w:tcPr>
          <w:p w:rsidR="00FC3929" w:rsidRPr="00374A39" w:rsidRDefault="000F3AD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8E560E" w:rsidRPr="00374A39">
              <w:rPr>
                <w:rFonts w:ascii="Times New Roman" w:hAnsi="Times New Roman" w:cs="Times New Roman"/>
                <w:kern w:val="0"/>
                <w:sz w:val="11"/>
                <w:szCs w:val="11"/>
              </w:rPr>
              <w:t xml:space="preserve">Improve </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1C41BC"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Redefining the exposure and giving explanation  </w:t>
            </w: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reviewed the literature and found great variation in the categorization of BMI across studies; we therefore considered BMI levels within 2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of standard categories to be acceptable. We classified the patient sample into the following groups according to a modified World Health Organization (WHO) BMI classification: underweight (BMI &lt;18.5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normal weight (BMI 18.5 and 24.9 kg/m2), overweight (BMI 25 to 29.9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obesity (BMI 30 and 34.9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or severe obesity (BMI ≥35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w:t>
            </w:r>
          </w:p>
        </w:tc>
      </w:tr>
      <w:tr w:rsidR="00FC3929" w:rsidRPr="00374A39" w:rsidTr="00A80BC5">
        <w:tc>
          <w:tcPr>
            <w:tcW w:w="1087" w:type="dxa"/>
            <w:vMerge w:val="restart"/>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Outcome</w:t>
            </w:r>
          </w:p>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0F3AD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20"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0636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0704D0"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secondary outcome</w:t>
            </w:r>
            <w:r w:rsidR="000704D0" w:rsidRPr="00374A39">
              <w:rPr>
                <w:rFonts w:ascii="Times New Roman" w:hAnsi="Times New Roman" w:cs="Times New Roman"/>
                <w:kern w:val="0"/>
                <w:sz w:val="11"/>
                <w:szCs w:val="11"/>
              </w:rPr>
              <w:t>s</w:t>
            </w:r>
          </w:p>
          <w:p w:rsidR="00FC3929" w:rsidRPr="00374A39" w:rsidRDefault="00FC3929" w:rsidP="00FC3929">
            <w:pPr>
              <w:rPr>
                <w:rFonts w:ascii="Times New Roman" w:hAnsi="Times New Roman" w:cs="Times New Roman"/>
                <w:kern w:val="0"/>
                <w:sz w:val="11"/>
                <w:szCs w:val="11"/>
              </w:rPr>
            </w:pP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MACE, cardiovascular mortality, heart failure, and stroke</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Secondary outcomes were as follows: major adverse cardiovascular events</w:t>
            </w:r>
            <w:r w:rsidR="000704D0"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(MACE); cardiovascular mortality; total myocardial infarction (MI)</w:t>
            </w:r>
            <w:r w:rsidR="000704D0"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(fatal and non-fatal MI); stroke and HF</w:t>
            </w:r>
          </w:p>
        </w:tc>
      </w:tr>
      <w:tr w:rsidR="00FC3929" w:rsidRPr="00374A39" w:rsidTr="00A80BC5">
        <w:tc>
          <w:tcPr>
            <w:tcW w:w="1087" w:type="dxa"/>
            <w:vMerge/>
          </w:tcPr>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0F3AD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20"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312BA0" w:rsidRPr="00374A39">
              <w:rPr>
                <w:rFonts w:ascii="Times New Roman" w:hAnsi="Times New Roman" w:cs="Times New Roman"/>
                <w:kern w:val="0"/>
                <w:sz w:val="11"/>
                <w:szCs w:val="11"/>
              </w:rPr>
              <w:t xml:space="preserve">ing the </w:t>
            </w:r>
            <w:r w:rsidRPr="00374A39">
              <w:rPr>
                <w:rFonts w:ascii="Times New Roman" w:hAnsi="Times New Roman" w:cs="Times New Roman"/>
                <w:kern w:val="0"/>
                <w:sz w:val="11"/>
                <w:szCs w:val="11"/>
              </w:rPr>
              <w:t>measure</w:t>
            </w:r>
            <w:r w:rsidR="00312BA0" w:rsidRPr="00374A39">
              <w:rPr>
                <w:rFonts w:ascii="Times New Roman" w:hAnsi="Times New Roman" w:cs="Times New Roman"/>
                <w:kern w:val="0"/>
                <w:sz w:val="11"/>
                <w:szCs w:val="11"/>
              </w:rPr>
              <w:t xml:space="preserve">s of outcome </w:t>
            </w:r>
          </w:p>
          <w:p w:rsidR="00FC3929" w:rsidRPr="00374A39" w:rsidRDefault="00FC3929" w:rsidP="00FC3929">
            <w:pPr>
              <w:rPr>
                <w:rFonts w:ascii="Times New Roman" w:hAnsi="Times New Roman" w:cs="Times New Roman"/>
                <w:kern w:val="0"/>
                <w:sz w:val="11"/>
                <w:szCs w:val="11"/>
              </w:rPr>
            </w:pP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Total mortality (Timing and effect measures: If data were reported at multiple timepoints, we used data obtained within the latest.)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clinical endpoint was all-cause mortality in patients after PCI or CABG</w:t>
            </w:r>
          </w:p>
        </w:tc>
      </w:tr>
      <w:tr w:rsidR="00AC0A5E" w:rsidRPr="00374A39" w:rsidTr="00A80BC5">
        <w:tc>
          <w:tcPr>
            <w:tcW w:w="1087" w:type="dxa"/>
            <w:vMerge w:val="restart"/>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p w:rsidR="00AC0A5E" w:rsidRPr="00374A39" w:rsidRDefault="00AC0A5E" w:rsidP="00FC3929">
            <w:pPr>
              <w:rPr>
                <w:rFonts w:ascii="Times New Roman" w:hAnsi="Times New Roman" w:cs="Times New Roman"/>
                <w:kern w:val="0"/>
                <w:sz w:val="11"/>
                <w:szCs w:val="11"/>
              </w:rPr>
            </w:pPr>
          </w:p>
        </w:tc>
        <w:tc>
          <w:tcPr>
            <w:tcW w:w="1176" w:type="dxa"/>
          </w:tcPr>
          <w:p w:rsidR="00AC0A5E" w:rsidRPr="00374A39" w:rsidRDefault="00AC0A5E" w:rsidP="00FC3929">
            <w:pPr>
              <w:rPr>
                <w:rFonts w:ascii="Times New Roman" w:hAnsi="Times New Roman" w:cs="Times New Roman"/>
                <w:kern w:val="0"/>
                <w:sz w:val="11"/>
                <w:szCs w:val="11"/>
              </w:rPr>
            </w:pPr>
          </w:p>
        </w:tc>
        <w:tc>
          <w:tcPr>
            <w:tcW w:w="1276"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AC0A5E" w:rsidRPr="00374A39" w:rsidRDefault="00AC0A5E" w:rsidP="00FC3929">
            <w:pPr>
              <w:rPr>
                <w:rFonts w:ascii="Times New Roman" w:hAnsi="Times New Roman" w:cs="Times New Roman"/>
                <w:kern w:val="0"/>
                <w:sz w:val="11"/>
                <w:szCs w:val="11"/>
              </w:rPr>
            </w:pPr>
          </w:p>
        </w:tc>
        <w:tc>
          <w:tcPr>
            <w:tcW w:w="1820"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to ensure accurate retrieval</w:t>
            </w:r>
          </w:p>
        </w:tc>
        <w:tc>
          <w:tcPr>
            <w:tcW w:w="3137"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5"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 systematic literature search was conducted by two independent reviewers and disagreements were settled by discussion with a third reviewer</w:t>
            </w:r>
          </w:p>
          <w:p w:rsidR="00AC0A5E" w:rsidRPr="00374A39" w:rsidRDefault="00AC0A5E" w:rsidP="00FC3929">
            <w:pPr>
              <w:rPr>
                <w:rFonts w:ascii="Times New Roman" w:hAnsi="Times New Roman" w:cs="Times New Roman"/>
                <w:kern w:val="0"/>
                <w:sz w:val="11"/>
                <w:szCs w:val="11"/>
              </w:rPr>
            </w:pPr>
          </w:p>
        </w:tc>
      </w:tr>
      <w:tr w:rsidR="00AC0A5E" w:rsidRPr="00374A39" w:rsidTr="00A80BC5">
        <w:tc>
          <w:tcPr>
            <w:tcW w:w="1087" w:type="dxa"/>
            <w:vMerge/>
          </w:tcPr>
          <w:p w:rsidR="00AC0A5E" w:rsidRPr="00374A39" w:rsidRDefault="00AC0A5E" w:rsidP="00FC3929">
            <w:pPr>
              <w:rPr>
                <w:rFonts w:ascii="Times New Roman" w:hAnsi="Times New Roman" w:cs="Times New Roman"/>
                <w:kern w:val="0"/>
                <w:sz w:val="11"/>
                <w:szCs w:val="11"/>
              </w:rPr>
            </w:pPr>
          </w:p>
        </w:tc>
        <w:tc>
          <w:tcPr>
            <w:tcW w:w="1176" w:type="dxa"/>
          </w:tcPr>
          <w:p w:rsidR="00AC0A5E" w:rsidRPr="00374A39" w:rsidRDefault="00AC0A5E" w:rsidP="00FC3929">
            <w:pPr>
              <w:rPr>
                <w:rFonts w:ascii="Times New Roman" w:hAnsi="Times New Roman" w:cs="Times New Roman"/>
                <w:kern w:val="0"/>
                <w:sz w:val="11"/>
                <w:szCs w:val="11"/>
              </w:rPr>
            </w:pPr>
          </w:p>
        </w:tc>
        <w:tc>
          <w:tcPr>
            <w:tcW w:w="1276"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AC0A5E" w:rsidRPr="00374A39" w:rsidRDefault="00AC0A5E" w:rsidP="00FC3929">
            <w:pPr>
              <w:rPr>
                <w:rFonts w:ascii="Times New Roman" w:hAnsi="Times New Roman" w:cs="Times New Roman"/>
                <w:kern w:val="0"/>
                <w:sz w:val="11"/>
                <w:szCs w:val="11"/>
              </w:rPr>
            </w:pPr>
          </w:p>
        </w:tc>
        <w:tc>
          <w:tcPr>
            <w:tcW w:w="1820"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to ensure comprehensive retrieval</w:t>
            </w:r>
          </w:p>
        </w:tc>
        <w:tc>
          <w:tcPr>
            <w:tcW w:w="3137"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5"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Review articles and references were further scrutinized to ensure that all relevant studies were identified in the NMA</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76" w:type="dxa"/>
          </w:tcPr>
          <w:p w:rsidR="00FC3929" w:rsidRPr="00374A39" w:rsidRDefault="003108A7"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a description of the literature selection process </w:t>
            </w:r>
            <w:bookmarkStart w:id="24" w:name="OLE_LINK121"/>
            <w:bookmarkStart w:id="25" w:name="OLE_LINK122"/>
            <w:r w:rsidRPr="00374A39">
              <w:rPr>
                <w:rFonts w:ascii="Times New Roman" w:hAnsi="Times New Roman" w:cs="Times New Roman"/>
                <w:kern w:val="0"/>
                <w:sz w:val="11"/>
                <w:szCs w:val="11"/>
              </w:rPr>
              <w:t>to improve transparency</w:t>
            </w:r>
            <w:bookmarkEnd w:id="24"/>
            <w:bookmarkEnd w:id="25"/>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5"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(W.Q.M. and Y.W.) independently screened all retrieved citations for eligibility by reviewing titles and abstracts. If at least one of the reviewers considered a citation potentially eligible based on available information in the title and/or abstract, the full text of the article was</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obtained. Then, two reviewers independently assessed the full text to confirm eligibility and registered reasons for exclusion in a standardized form. Disagreements were settled by consensus or discussion with a third reviewer (N.F.L.). Duplicate publications or sub-studies of included</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trials were listed under the primary reference, because they may have provided additional relevant information that is not available in the original publication</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0704D0"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data extraction list </w:t>
            </w: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r w:rsidR="00832E27">
              <w:rPr>
                <w:rFonts w:ascii="Times New Roman" w:hAnsi="Times New Roman" w:cs="Times New Roman"/>
                <w:kern w:val="0"/>
                <w:sz w:val="11"/>
                <w:szCs w:val="11"/>
              </w:rPr>
              <w:t xml:space="preserve"> </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Extracted data included the study location, publication year, baseline characteristics of the included patients (age, gender and underlying diseases), length of</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BMI categories and clinical outcomes</w:t>
            </w:r>
          </w:p>
        </w:tc>
      </w:tr>
      <w:tr w:rsidR="00FC3929" w:rsidRPr="00374A39" w:rsidTr="00A80BC5">
        <w:tc>
          <w:tcPr>
            <w:tcW w:w="1087" w:type="dxa"/>
            <w:vMerge w:val="restart"/>
          </w:tcPr>
          <w:p w:rsidR="00FC3929" w:rsidRPr="00374A39" w:rsidRDefault="00FC3929" w:rsidP="00FC3929">
            <w:pPr>
              <w:rPr>
                <w:rFonts w:ascii="Times New Roman" w:hAnsi="Times New Roman" w:cs="Times New Roman"/>
                <w:kern w:val="0"/>
                <w:sz w:val="11"/>
                <w:szCs w:val="11"/>
              </w:rPr>
            </w:pPr>
            <w:r w:rsidRPr="001065F7">
              <w:rPr>
                <w:rFonts w:ascii="Times New Roman" w:hAnsi="Times New Roman" w:cs="Times New Roman"/>
                <w:kern w:val="0"/>
                <w:sz w:val="11"/>
                <w:szCs w:val="11"/>
              </w:rPr>
              <w:t>Data synthesis</w:t>
            </w:r>
            <w:r w:rsidRPr="00374A39">
              <w:rPr>
                <w:rFonts w:ascii="Times New Roman" w:hAnsi="Times New Roman" w:cs="Times New Roman"/>
                <w:kern w:val="0"/>
                <w:sz w:val="11"/>
                <w:szCs w:val="11"/>
              </w:rPr>
              <w:t xml:space="preserve"> </w:t>
            </w:r>
          </w:p>
        </w:tc>
        <w:tc>
          <w:tcPr>
            <w:tcW w:w="1176" w:type="dxa"/>
          </w:tcPr>
          <w:p w:rsidR="00FC3929" w:rsidRPr="00374A39" w:rsidRDefault="00832E27"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meta-regression analyses</w:t>
            </w:r>
          </w:p>
        </w:tc>
        <w:tc>
          <w:tcPr>
            <w:tcW w:w="3137" w:type="dxa"/>
          </w:tcPr>
          <w:p w:rsidR="00FC3929" w:rsidRPr="00374A39" w:rsidRDefault="00FC3929" w:rsidP="00FC3929">
            <w:pPr>
              <w:rPr>
                <w:rFonts w:ascii="Times New Roman" w:hAnsi="Times New Roman" w:cs="Times New Roman"/>
                <w:kern w:val="0"/>
                <w:sz w:val="11"/>
                <w:szCs w:val="11"/>
              </w:rPr>
            </w:pPr>
            <w:bookmarkStart w:id="26" w:name="OLE_LINK18"/>
            <w:bookmarkStart w:id="27" w:name="OLE_LINK19"/>
            <w:r w:rsidRPr="00374A39">
              <w:rPr>
                <w:rFonts w:ascii="Times New Roman" w:hAnsi="Times New Roman" w:cs="Times New Roman"/>
                <w:kern w:val="0"/>
                <w:sz w:val="11"/>
                <w:szCs w:val="11"/>
              </w:rPr>
              <w:t>No these content</w:t>
            </w:r>
            <w:bookmarkEnd w:id="26"/>
            <w:bookmarkEnd w:id="27"/>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Exploratory </w:t>
            </w:r>
            <w:bookmarkStart w:id="28" w:name="OLE_LINK14"/>
            <w:bookmarkStart w:id="29" w:name="OLE_LINK15"/>
            <w:r w:rsidRPr="00374A39">
              <w:rPr>
                <w:rFonts w:ascii="Times New Roman" w:hAnsi="Times New Roman" w:cs="Times New Roman"/>
                <w:kern w:val="0"/>
                <w:sz w:val="11"/>
                <w:szCs w:val="11"/>
              </w:rPr>
              <w:t>meta-regression analyses</w:t>
            </w:r>
            <w:bookmarkEnd w:id="28"/>
            <w:bookmarkEnd w:id="29"/>
            <w:r w:rsidRPr="00374A39">
              <w:rPr>
                <w:rFonts w:ascii="Times New Roman" w:hAnsi="Times New Roman" w:cs="Times New Roman"/>
                <w:kern w:val="0"/>
                <w:sz w:val="11"/>
                <w:szCs w:val="11"/>
              </w:rPr>
              <w:t xml:space="preserve"> were performed to assess the interaction of covariates on the primary outcome of all-cause mortality based on baseline age, gender ratio, diabetes mellitus (DM) ratio, the approaches of coronary revascularization and study location</w:t>
            </w:r>
          </w:p>
        </w:tc>
      </w:tr>
      <w:tr w:rsidR="00FC3929" w:rsidRPr="00374A39" w:rsidTr="00A80BC5">
        <w:tc>
          <w:tcPr>
            <w:tcW w:w="1087" w:type="dxa"/>
            <w:vMerge/>
          </w:tcPr>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51054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832E27" w:rsidP="00FC3929">
            <w:pPr>
              <w:rPr>
                <w:rFonts w:ascii="Times New Roman" w:hAnsi="Times New Roman" w:cs="Times New Roman"/>
                <w:kern w:val="0"/>
                <w:sz w:val="11"/>
                <w:szCs w:val="11"/>
              </w:rPr>
            </w:pPr>
            <w:bookmarkStart w:id="30" w:name="OLE_LINK142"/>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Pr>
                <w:rFonts w:ascii="Times New Roman" w:hAnsi="Times New Roman" w:cs="Times New Roman"/>
                <w:sz w:val="11"/>
                <w:szCs w:val="11"/>
              </w:rPr>
              <w:t xml:space="preserve"> and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bookmarkEnd w:id="30"/>
            <w:r w:rsidR="004F1B22">
              <w:rPr>
                <w:rFonts w:ascii="Times New Roman" w:hAnsi="Times New Roman" w:cs="Times New Roman"/>
                <w:sz w:val="11"/>
                <w:szCs w:val="11"/>
              </w:rPr>
              <w:t>;</w:t>
            </w:r>
            <w:r w:rsidR="004F1B22" w:rsidRPr="00374A39">
              <w:rPr>
                <w:rFonts w:ascii="Times New Roman" w:hAnsi="Times New Roman" w:cs="Times New Roman"/>
                <w:kern w:val="0"/>
                <w:sz w:val="11"/>
                <w:szCs w:val="11"/>
              </w:rPr>
              <w:t xml:space="preserve"> Add</w:t>
            </w:r>
            <w:r w:rsidR="004F1B22">
              <w:rPr>
                <w:rFonts w:ascii="Times New Roman" w:hAnsi="Times New Roman" w:cs="Times New Roman"/>
                <w:kern w:val="0"/>
                <w:sz w:val="11"/>
                <w:szCs w:val="11"/>
              </w:rPr>
              <w:t>ing</w:t>
            </w:r>
            <w:r w:rsidR="004F1B22" w:rsidRPr="00374A39">
              <w:rPr>
                <w:rFonts w:ascii="Times New Roman" w:hAnsi="Times New Roman" w:cs="Times New Roman"/>
                <w:kern w:val="0"/>
                <w:sz w:val="11"/>
                <w:szCs w:val="11"/>
              </w:rPr>
              <w:t xml:space="preserve"> tool of statistical analysis</w:t>
            </w: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RRs and its 95% credible intervals (</w:t>
            </w:r>
            <w:proofErr w:type="spellStart"/>
            <w:r w:rsidRPr="00374A39">
              <w:rPr>
                <w:rFonts w:ascii="Times New Roman" w:hAnsi="Times New Roman" w:cs="Times New Roman"/>
                <w:kern w:val="0"/>
                <w:sz w:val="11"/>
                <w:szCs w:val="11"/>
              </w:rPr>
              <w:t>CrIs</w:t>
            </w:r>
            <w:proofErr w:type="spellEnd"/>
            <w:r w:rsidRPr="00374A39">
              <w:rPr>
                <w:rFonts w:ascii="Times New Roman" w:hAnsi="Times New Roman" w:cs="Times New Roman"/>
                <w:kern w:val="0"/>
                <w:sz w:val="11"/>
                <w:szCs w:val="11"/>
              </w:rPr>
              <w:t>) to estimate the strength of the relation between BMI and all-cause mortality and</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cardiovascular outcomes in patients after coronary revascularization with PCI or CABG. We used four parallel chains and obtained 100,000 samples after a 50,000-sample</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burn-in in each chain. To evaluate the evidence of statistical inconsistency (i.e. differences in effect estimates between direct and indirect comparisons) in the data, we employed both local and global approaches. We used the loop-specific approach to detect loops of evidence that might present important inconsistency</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 well as the node-splitting approach to detect comparisons for which direct estimates disagree with indirect evidence from the entire network</w:t>
            </w:r>
            <w:r w:rsidR="00F862FE" w:rsidRPr="00374A39">
              <w:rPr>
                <w:rFonts w:ascii="Times New Roman" w:hAnsi="Times New Roman" w:cs="Times New Roman"/>
                <w:kern w:val="0"/>
                <w:sz w:val="11"/>
                <w:szCs w:val="11"/>
              </w:rPr>
              <w:t>. Data and statistical analyses were performed using STATA 12.0 (Stata Corporation, College Station, Texas, USA)</w:t>
            </w:r>
          </w:p>
        </w:tc>
      </w:tr>
    </w:tbl>
    <w:p w:rsidR="001D5156" w:rsidRPr="00374A39" w:rsidRDefault="001D5156">
      <w:pPr>
        <w:rPr>
          <w:rFonts w:ascii="Times New Roman" w:hAnsi="Times New Roman" w:cs="Times New Roman"/>
          <w:sz w:val="11"/>
          <w:szCs w:val="11"/>
        </w:rPr>
      </w:pPr>
    </w:p>
    <w:p w:rsidR="001D5156" w:rsidRPr="001A1763" w:rsidRDefault="00152E31" w:rsidP="001D5156">
      <w:pPr>
        <w:rPr>
          <w:rFonts w:ascii="Times New Roman" w:hAnsi="Times New Roman" w:cs="Times New Roman"/>
          <w:b/>
          <w:bCs/>
          <w:sz w:val="11"/>
          <w:szCs w:val="11"/>
        </w:rPr>
      </w:pPr>
      <w:r w:rsidRPr="001A1763">
        <w:rPr>
          <w:rFonts w:ascii="Times New Roman" w:hAnsi="Times New Roman" w:cs="Times New Roman"/>
          <w:b/>
          <w:bCs/>
          <w:sz w:val="11"/>
          <w:szCs w:val="11"/>
        </w:rPr>
        <w:t>[23]</w:t>
      </w:r>
      <w:r w:rsidR="001D5156" w:rsidRPr="001A1763">
        <w:rPr>
          <w:rFonts w:ascii="Times New Roman" w:hAnsi="Times New Roman" w:cs="Times New Roman"/>
          <w:b/>
          <w:bCs/>
          <w:sz w:val="11"/>
          <w:szCs w:val="11"/>
        </w:rPr>
        <w:t xml:space="preserve"> Effectiveness of digital resuscitation training in improving knowledge and skills: A systematic review and meta-analysis of randomized controlled trials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893113" w:rsidRPr="00374A39" w:rsidTr="00502D8F">
        <w:tc>
          <w:tcPr>
            <w:tcW w:w="1129" w:type="dxa"/>
          </w:tcPr>
          <w:p w:rsidR="00893113" w:rsidRPr="00374A39" w:rsidRDefault="00893113" w:rsidP="00893113">
            <w:pPr>
              <w:rPr>
                <w:rFonts w:ascii="Times New Roman" w:hAnsi="Times New Roman" w:cs="Times New Roman"/>
                <w:sz w:val="11"/>
                <w:szCs w:val="11"/>
              </w:rPr>
            </w:pPr>
            <w:bookmarkStart w:id="31" w:name="_Hlk14685255"/>
            <w:r w:rsidRPr="00374A39">
              <w:rPr>
                <w:rFonts w:ascii="Times New Roman" w:hAnsi="Times New Roman" w:cs="Times New Roman"/>
                <w:sz w:val="11"/>
                <w:szCs w:val="11"/>
              </w:rPr>
              <w:t>Changing section</w:t>
            </w:r>
          </w:p>
        </w:tc>
        <w:tc>
          <w:tcPr>
            <w:tcW w:w="1134"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31"/>
      <w:tr w:rsidR="00893113" w:rsidRPr="00374A39" w:rsidTr="00502D8F">
        <w:tc>
          <w:tcPr>
            <w:tcW w:w="1129"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Outcome</w:t>
            </w: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BF6DA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BF6DA4" w:rsidRPr="00374A39">
              <w:rPr>
                <w:rFonts w:ascii="Times New Roman" w:hAnsi="Times New Roman" w:cs="Times New Roman"/>
                <w:kern w:val="0"/>
                <w:sz w:val="11"/>
                <w:szCs w:val="11"/>
              </w:rPr>
              <w:t>s</w:t>
            </w:r>
            <w:r w:rsidRPr="00374A39">
              <w:rPr>
                <w:rFonts w:ascii="Times New Roman" w:hAnsi="Times New Roman" w:cs="Times New Roman"/>
                <w:kern w:val="0"/>
                <w:sz w:val="11"/>
                <w:szCs w:val="11"/>
              </w:rPr>
              <w:t>econdary outcome</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Overall results, self-confidence, and behavioral intention.</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893113" w:rsidRPr="00374A39" w:rsidTr="00502D8F">
        <w:tc>
          <w:tcPr>
            <w:tcW w:w="1129" w:type="dxa"/>
            <w:vMerge w:val="restart"/>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700B8">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 </w:t>
            </w:r>
            <w:r w:rsidR="002409CE" w:rsidRPr="00374A39">
              <w:rPr>
                <w:rFonts w:ascii="Times New Roman" w:hAnsi="Times New Roman" w:cs="Times New Roman"/>
                <w:kern w:val="0"/>
                <w:sz w:val="11"/>
                <w:szCs w:val="11"/>
              </w:rPr>
              <w:t>to improve transparency</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1"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Index terms and keywords are documented in Appendix B</w:t>
            </w:r>
          </w:p>
        </w:tc>
      </w:tr>
      <w:tr w:rsidR="00893113" w:rsidRPr="00374A39" w:rsidTr="00502D8F">
        <w:tc>
          <w:tcPr>
            <w:tcW w:w="1129" w:type="dxa"/>
            <w:vMerge/>
          </w:tcPr>
          <w:p w:rsidR="00893113" w:rsidRPr="00374A39" w:rsidRDefault="00893113" w:rsidP="00893113">
            <w:pPr>
              <w:rPr>
                <w:rFonts w:ascii="Times New Roman" w:hAnsi="Times New Roman" w:cs="Times New Roman"/>
                <w:kern w:val="0"/>
                <w:sz w:val="11"/>
                <w:szCs w:val="11"/>
              </w:rPr>
            </w:pP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D53260"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Increas</w:t>
            </w:r>
            <w:r w:rsidR="003A6031">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comprehensiveness and reproducibility of search</w:t>
            </w:r>
          </w:p>
        </w:tc>
        <w:tc>
          <w:tcPr>
            <w:tcW w:w="3118" w:type="dxa"/>
          </w:tcPr>
          <w:p w:rsidR="00893113" w:rsidRPr="00374A39" w:rsidRDefault="00893113" w:rsidP="00893113">
            <w:pPr>
              <w:rPr>
                <w:rFonts w:ascii="Times New Roman" w:hAnsi="Times New Roman" w:cs="Times New Roman"/>
                <w:kern w:val="0"/>
                <w:sz w:val="11"/>
                <w:szCs w:val="11"/>
              </w:rPr>
            </w:pPr>
            <w:bookmarkStart w:id="32" w:name="OLE_LINK26"/>
            <w:bookmarkStart w:id="33" w:name="OLE_LINK27"/>
            <w:r w:rsidRPr="00374A39">
              <w:rPr>
                <w:rFonts w:ascii="Times New Roman" w:hAnsi="Times New Roman" w:cs="Times New Roman"/>
                <w:kern w:val="0"/>
                <w:sz w:val="11"/>
                <w:szCs w:val="11"/>
              </w:rPr>
              <w:t>No this content</w:t>
            </w:r>
            <w:bookmarkEnd w:id="32"/>
            <w:bookmarkEnd w:id="33"/>
          </w:p>
        </w:tc>
        <w:tc>
          <w:tcPr>
            <w:tcW w:w="4111"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we searched for the ongoing trials from various clinical trial registries</w:t>
            </w:r>
          </w:p>
        </w:tc>
      </w:tr>
      <w:tr w:rsidR="00893113" w:rsidRPr="00374A39" w:rsidTr="00502D8F">
        <w:tc>
          <w:tcPr>
            <w:tcW w:w="1129"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 to improve transparency</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study selection involved four phases by using the PRISMA flow</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diagram . In the first phase of identification, all records from the</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respective database were collated in ENDNOTE software version X8</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(Thomson Reuters, New York, USA), and duplicates were removed. In the second phase of screening, two reviewers (YL and RN) independently</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screened the title and abstract to remove irrelevant trials. In the third phase, the reviewers independently assessed the full-text articles for eligibility. In the </w:t>
            </w:r>
            <w:r w:rsidRPr="00374A39">
              <w:rPr>
                <w:rFonts w:ascii="Times New Roman" w:hAnsi="Times New Roman" w:cs="Times New Roman"/>
                <w:kern w:val="0"/>
                <w:sz w:val="11"/>
                <w:szCs w:val="11"/>
              </w:rPr>
              <w:lastRenderedPageBreak/>
              <w:t>fourth phase, the two reviewers met to compare their findings and verify if any article was overlooked. They resolved any disagreement through discussion or by inviting a third reviewer (STL)</w:t>
            </w:r>
            <w:r w:rsidR="002409CE" w:rsidRPr="00374A39">
              <w:rPr>
                <w:rFonts w:ascii="Times New Roman" w:hAnsi="Times New Roman" w:cs="Times New Roman"/>
                <w:kern w:val="0"/>
                <w:sz w:val="11"/>
                <w:szCs w:val="11"/>
              </w:rPr>
              <w:t>.</w:t>
            </w:r>
          </w:p>
        </w:tc>
      </w:tr>
      <w:tr w:rsidR="00893113" w:rsidRPr="00374A39" w:rsidTr="00502D8F">
        <w:tc>
          <w:tcPr>
            <w:tcW w:w="1129" w:type="dxa"/>
            <w:vMerge w:val="restart"/>
          </w:tcPr>
          <w:p w:rsidR="00893113" w:rsidRPr="00374A39" w:rsidRDefault="00893113" w:rsidP="00893113">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p>
        </w:tc>
        <w:tc>
          <w:tcPr>
            <w:tcW w:w="1134" w:type="dxa"/>
          </w:tcPr>
          <w:p w:rsidR="00893113" w:rsidRPr="00374A39" w:rsidRDefault="00ED2267" w:rsidP="00893113">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1065F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introduction of tool</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maximum score for the six domains is 3 and the total scores range from 5 to 18</w:t>
            </w:r>
          </w:p>
        </w:tc>
      </w:tr>
      <w:tr w:rsidR="00893113" w:rsidRPr="00374A39" w:rsidTr="00502D8F">
        <w:tc>
          <w:tcPr>
            <w:tcW w:w="1129" w:type="dxa"/>
            <w:vMerge/>
          </w:tcPr>
          <w:p w:rsidR="00893113" w:rsidRPr="00374A39" w:rsidRDefault="00893113" w:rsidP="00893113">
            <w:pPr>
              <w:rPr>
                <w:rFonts w:ascii="Times New Roman" w:hAnsi="Times New Roman" w:cs="Times New Roman"/>
                <w:kern w:val="0"/>
                <w:sz w:val="11"/>
                <w:szCs w:val="11"/>
              </w:rPr>
            </w:pP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E540B2" w:rsidP="00893113">
            <w:pPr>
              <w:rPr>
                <w:rFonts w:ascii="Times New Roman" w:hAnsi="Times New Roman" w:cs="Times New Roman"/>
                <w:kern w:val="0"/>
                <w:sz w:val="11"/>
                <w:szCs w:val="11"/>
              </w:rPr>
            </w:pPr>
            <w:bookmarkStart w:id="34" w:name="OLE_LINK131"/>
            <w:r w:rsidRPr="00374A39">
              <w:rPr>
                <w:rFonts w:ascii="Times New Roman" w:hAnsi="Times New Roman" w:cs="Times New Roman"/>
                <w:kern w:val="0"/>
                <w:sz w:val="11"/>
                <w:szCs w:val="11"/>
              </w:rPr>
              <w:t>Add</w:t>
            </w:r>
            <w:r w:rsidR="00ED226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methods to ensure accuracy of assessment</w:t>
            </w:r>
            <w:bookmarkEnd w:id="34"/>
          </w:p>
        </w:tc>
        <w:tc>
          <w:tcPr>
            <w:tcW w:w="3118" w:type="dxa"/>
          </w:tcPr>
          <w:p w:rsidR="00893113" w:rsidRPr="00374A39" w:rsidRDefault="00893113" w:rsidP="00893113">
            <w:pPr>
              <w:rPr>
                <w:rFonts w:ascii="Times New Roman" w:hAnsi="Times New Roman" w:cs="Times New Roman"/>
                <w:kern w:val="0"/>
                <w:sz w:val="11"/>
                <w:szCs w:val="11"/>
              </w:rPr>
            </w:pPr>
            <w:bookmarkStart w:id="35" w:name="OLE_LINK28"/>
            <w:r w:rsidRPr="00374A39">
              <w:rPr>
                <w:rFonts w:ascii="Times New Roman" w:hAnsi="Times New Roman" w:cs="Times New Roman"/>
                <w:kern w:val="0"/>
                <w:sz w:val="11"/>
                <w:szCs w:val="11"/>
              </w:rPr>
              <w:t>No these content</w:t>
            </w:r>
            <w:bookmarkEnd w:id="35"/>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a kappa statistic to the assess agreement between reviewers.</w:t>
            </w:r>
          </w:p>
        </w:tc>
      </w:tr>
      <w:tr w:rsidR="00893113" w:rsidRPr="00374A39" w:rsidTr="00502D8F">
        <w:tc>
          <w:tcPr>
            <w:tcW w:w="1129"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E540B2"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93113" w:rsidRPr="00374A39" w:rsidRDefault="00832E27" w:rsidP="00893113">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principal summary measures (such as risk ratio, difference in means)</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Dichotomous data will analyzed using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(M-H) method; we will calculate the relative risks (RR) with 95% confidence interval (CI). </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893113" w:rsidRPr="00374A39" w:rsidTr="00502D8F">
        <w:tc>
          <w:tcPr>
            <w:tcW w:w="1129"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E540B2"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93113" w:rsidRPr="00374A39" w:rsidRDefault="00FF22B9" w:rsidP="00893113">
            <w:pPr>
              <w:rPr>
                <w:rFonts w:ascii="Times New Roman" w:hAnsi="Times New Roman" w:cs="Times New Roman"/>
                <w:kern w:val="0"/>
                <w:sz w:val="11"/>
                <w:szCs w:val="11"/>
              </w:rPr>
            </w:pPr>
            <w:r w:rsidRPr="00FF22B9">
              <w:rPr>
                <w:rFonts w:ascii="Times New Roman" w:hAnsi="Times New Roman" w:cs="Times New Roman"/>
                <w:kern w:val="0"/>
                <w:sz w:val="11"/>
                <w:szCs w:val="11"/>
              </w:rPr>
              <w:t>Delet</w:t>
            </w:r>
            <w:r w:rsidR="003A6031">
              <w:rPr>
                <w:rFonts w:ascii="Times New Roman" w:hAnsi="Times New Roman" w:cs="Times New Roman"/>
                <w:kern w:val="0"/>
                <w:sz w:val="11"/>
                <w:szCs w:val="11"/>
              </w:rPr>
              <w:t>ing</w:t>
            </w:r>
            <w:r w:rsidRPr="00FF22B9">
              <w:rPr>
                <w:rFonts w:ascii="Times New Roman" w:hAnsi="Times New Roman" w:cs="Times New Roman"/>
                <w:kern w:val="0"/>
                <w:sz w:val="11"/>
                <w:szCs w:val="11"/>
              </w:rPr>
              <w:t xml:space="preserve"> the original subgroup analysis and add a new subgroup analysis</w:t>
            </w:r>
          </w:p>
        </w:tc>
        <w:tc>
          <w:tcPr>
            <w:tcW w:w="3118"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predefined subgroups include type of training and trainee, usage of learning theory, </w:t>
            </w:r>
            <w:r w:rsidRPr="00374A39">
              <w:rPr>
                <w:rFonts w:ascii="Times New Roman" w:hAnsi="Times New Roman" w:cs="Times New Roman"/>
                <w:i/>
                <w:iCs/>
                <w:kern w:val="0"/>
                <w:sz w:val="11"/>
                <w:szCs w:val="11"/>
              </w:rPr>
              <w:t>duration of</w:t>
            </w:r>
            <w:r w:rsidR="00E540B2"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training</w:t>
            </w:r>
            <w:r w:rsidRPr="00374A39">
              <w:rPr>
                <w:rFonts w:ascii="Times New Roman" w:hAnsi="Times New Roman" w:cs="Times New Roman"/>
                <w:kern w:val="0"/>
                <w:sz w:val="11"/>
                <w:szCs w:val="11"/>
              </w:rPr>
              <w:t>, and evaluation method.</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Defined subgroup analysis was conducted using</w:t>
            </w:r>
            <w:r w:rsidRPr="00374A39">
              <w:rPr>
                <w:rFonts w:ascii="Times New Roman" w:hAnsi="Times New Roman" w:cs="Times New Roman"/>
                <w:i/>
                <w:iCs/>
                <w:kern w:val="0"/>
                <w:sz w:val="11"/>
                <w:szCs w:val="11"/>
              </w:rPr>
              <w:t xml:space="preserve"> type of digital activities</w:t>
            </w:r>
            <w:r w:rsidRPr="00374A39">
              <w:rPr>
                <w:rFonts w:ascii="Times New Roman" w:hAnsi="Times New Roman" w:cs="Times New Roman"/>
                <w:kern w:val="0"/>
                <w:sz w:val="11"/>
                <w:szCs w:val="11"/>
              </w:rPr>
              <w:t>, training and trainee, usage of learning theory, and evaluation method to understand essential design of digital resuscitation training.</w:t>
            </w:r>
          </w:p>
        </w:tc>
      </w:tr>
    </w:tbl>
    <w:p w:rsidR="00444D0B" w:rsidRPr="00374A39" w:rsidRDefault="00444D0B">
      <w:pPr>
        <w:rPr>
          <w:rFonts w:ascii="Times New Roman" w:hAnsi="Times New Roman" w:cs="Times New Roman"/>
          <w:sz w:val="11"/>
          <w:szCs w:val="11"/>
        </w:rPr>
      </w:pPr>
    </w:p>
    <w:p w:rsidR="006678CF" w:rsidRPr="001A1763" w:rsidRDefault="00152E31" w:rsidP="006678CF">
      <w:pPr>
        <w:rPr>
          <w:rFonts w:ascii="Times New Roman" w:hAnsi="Times New Roman" w:cs="Times New Roman"/>
          <w:b/>
          <w:bCs/>
          <w:sz w:val="11"/>
          <w:szCs w:val="11"/>
        </w:rPr>
      </w:pPr>
      <w:r w:rsidRPr="001A1763">
        <w:rPr>
          <w:rFonts w:ascii="Times New Roman" w:hAnsi="Times New Roman" w:cs="Times New Roman"/>
          <w:b/>
          <w:bCs/>
          <w:sz w:val="11"/>
          <w:szCs w:val="11"/>
        </w:rPr>
        <w:t xml:space="preserve">[24] </w:t>
      </w:r>
      <w:r w:rsidR="006678CF" w:rsidRPr="001A1763">
        <w:rPr>
          <w:rFonts w:ascii="Times New Roman" w:hAnsi="Times New Roman" w:cs="Times New Roman"/>
          <w:b/>
          <w:bCs/>
          <w:sz w:val="11"/>
          <w:szCs w:val="11"/>
        </w:rPr>
        <w:t>Association Between Primary Hypothyroidism and Nonalcoholic Fatty Liver Disease: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E540B2" w:rsidRPr="00374A39" w:rsidTr="00502D8F">
        <w:tc>
          <w:tcPr>
            <w:tcW w:w="1129"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E540B2" w:rsidRPr="00374A39" w:rsidRDefault="00AB7D1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AB7D1B" w:rsidP="00E540B2">
            <w:pPr>
              <w:rPr>
                <w:rFonts w:ascii="Times New Roman" w:hAnsi="Times New Roman" w:cs="Times New Roman"/>
                <w:kern w:val="0"/>
                <w:sz w:val="11"/>
                <w:szCs w:val="11"/>
              </w:rPr>
            </w:pPr>
            <w:bookmarkStart w:id="36" w:name="OLE_LINK91"/>
            <w:bookmarkStart w:id="37" w:name="OLE_LINK92"/>
            <w:r w:rsidRPr="00374A39">
              <w:rPr>
                <w:rFonts w:ascii="Times New Roman" w:hAnsi="Times New Roman" w:cs="Times New Roman"/>
                <w:kern w:val="0"/>
                <w:sz w:val="11"/>
                <w:szCs w:val="11"/>
              </w:rPr>
              <w:t>Increas</w:t>
            </w:r>
            <w:r w:rsidR="003A6031">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comprehensiveness and reproducibility of search</w:t>
            </w:r>
            <w:bookmarkEnd w:id="36"/>
            <w:bookmarkEnd w:id="37"/>
          </w:p>
        </w:tc>
        <w:tc>
          <w:tcPr>
            <w:tcW w:w="3118"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restricted to human studies. No language restrictions were imposed.</w:t>
            </w:r>
          </w:p>
        </w:tc>
      </w:tr>
      <w:tr w:rsidR="00E540B2" w:rsidRPr="00374A39" w:rsidTr="00502D8F">
        <w:tc>
          <w:tcPr>
            <w:tcW w:w="1129" w:type="dxa"/>
          </w:tcPr>
          <w:p w:rsidR="00E540B2" w:rsidRPr="00374A39" w:rsidRDefault="009A5F79" w:rsidP="00E540B2">
            <w:pPr>
              <w:rPr>
                <w:rFonts w:ascii="Times New Roman" w:hAnsi="Times New Roman" w:cs="Times New Roman"/>
                <w:kern w:val="0"/>
                <w:sz w:val="11"/>
                <w:szCs w:val="11"/>
              </w:rPr>
            </w:pPr>
            <w:r w:rsidRPr="00904505">
              <w:rPr>
                <w:rFonts w:ascii="Times New Roman" w:hAnsi="Times New Roman" w:cs="Times New Roman"/>
                <w:kern w:val="0"/>
                <w:sz w:val="11"/>
                <w:szCs w:val="11"/>
                <w:highlight w:val="yellow"/>
              </w:rPr>
              <w:t>Exposure</w:t>
            </w:r>
            <w:r w:rsidR="0023540D" w:rsidRPr="00904505">
              <w:rPr>
                <w:rFonts w:ascii="Times New Roman" w:hAnsi="Times New Roman" w:cs="Times New Roman"/>
                <w:kern w:val="0"/>
                <w:sz w:val="11"/>
                <w:szCs w:val="11"/>
                <w:highlight w:val="yellow"/>
              </w:rPr>
              <w:t>#</w:t>
            </w:r>
            <w:r w:rsidRPr="00374A39">
              <w:rPr>
                <w:rFonts w:ascii="Times New Roman" w:hAnsi="Times New Roman" w:cs="Times New Roman"/>
                <w:kern w:val="0"/>
                <w:sz w:val="11"/>
                <w:szCs w:val="11"/>
              </w:rPr>
              <w:t xml:space="preserve"> </w:t>
            </w:r>
          </w:p>
        </w:tc>
        <w:tc>
          <w:tcPr>
            <w:tcW w:w="1134"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804721" w:rsidP="00E540B2">
            <w:pPr>
              <w:rPr>
                <w:rFonts w:ascii="Times New Roman" w:hAnsi="Times New Roman" w:cs="Times New Roman"/>
                <w:kern w:val="0"/>
                <w:sz w:val="11"/>
                <w:szCs w:val="11"/>
              </w:rPr>
            </w:pPr>
            <w:r w:rsidRPr="00904505">
              <w:rPr>
                <w:rFonts w:ascii="Times New Roman" w:hAnsi="Times New Roman" w:cs="Times New Roman"/>
                <w:kern w:val="0"/>
                <w:sz w:val="11"/>
                <w:szCs w:val="11"/>
                <w:highlight w:val="yellow"/>
              </w:rPr>
              <w:t>T</w:t>
            </w:r>
            <w:r w:rsidRPr="00904505">
              <w:rPr>
                <w:kern w:val="0"/>
                <w:sz w:val="11"/>
                <w:szCs w:val="11"/>
                <w:highlight w:val="yellow"/>
              </w:rPr>
              <w:t>he exposure and outcome w</w:t>
            </w:r>
            <w:r w:rsidR="00904505" w:rsidRPr="00904505">
              <w:rPr>
                <w:kern w:val="0"/>
                <w:sz w:val="11"/>
                <w:szCs w:val="11"/>
                <w:highlight w:val="yellow"/>
              </w:rPr>
              <w:t>as</w:t>
            </w:r>
            <w:r w:rsidRPr="00904505">
              <w:rPr>
                <w:kern w:val="0"/>
                <w:sz w:val="11"/>
                <w:szCs w:val="11"/>
                <w:highlight w:val="yellow"/>
              </w:rPr>
              <w:t xml:space="preserve"> confused in the protocol</w:t>
            </w:r>
            <w:r>
              <w:rPr>
                <w:kern w:val="0"/>
                <w:sz w:val="11"/>
                <w:szCs w:val="11"/>
              </w:rPr>
              <w:t xml:space="preserve"> </w:t>
            </w:r>
          </w:p>
        </w:tc>
        <w:tc>
          <w:tcPr>
            <w:tcW w:w="3118" w:type="dxa"/>
          </w:tcPr>
          <w:p w:rsidR="00E540B2" w:rsidRPr="00374A39" w:rsidRDefault="00804721" w:rsidP="00E540B2">
            <w:pPr>
              <w:rPr>
                <w:rFonts w:ascii="Times New Roman" w:hAnsi="Times New Roman" w:cs="Times New Roman"/>
                <w:kern w:val="0"/>
                <w:sz w:val="11"/>
                <w:szCs w:val="11"/>
              </w:rPr>
            </w:pPr>
            <w:r w:rsidRPr="00804721">
              <w:rPr>
                <w:rFonts w:ascii="Times New Roman" w:hAnsi="Times New Roman" w:cs="Times New Roman"/>
                <w:kern w:val="0"/>
                <w:sz w:val="11"/>
                <w:szCs w:val="11"/>
              </w:rPr>
              <w:t>Individuals with NAFLD</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bookmarkStart w:id="38" w:name="OLE_LINK12"/>
            <w:bookmarkStart w:id="39" w:name="OLE_LINK13"/>
            <w:r w:rsidRPr="00374A39">
              <w:rPr>
                <w:rFonts w:ascii="Times New Roman" w:hAnsi="Times New Roman" w:cs="Times New Roman"/>
                <w:kern w:val="0"/>
                <w:sz w:val="11"/>
                <w:szCs w:val="11"/>
              </w:rPr>
              <w:t>Subclinical primary hypothyroidism</w:t>
            </w:r>
            <w:r w:rsidR="004A75A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was defined as presence of elevated TSH with fT4 levels within the reference range, whereas overt hypothyroidism was defined as elevated TSH with low circulating fT4</w:t>
            </w:r>
            <w:r w:rsidR="004A75A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levels</w:t>
            </w:r>
            <w:r w:rsidR="004A75A1" w:rsidRPr="00374A39">
              <w:rPr>
                <w:rFonts w:ascii="Times New Roman" w:hAnsi="Times New Roman" w:cs="Times New Roman"/>
                <w:kern w:val="0"/>
                <w:sz w:val="11"/>
                <w:szCs w:val="11"/>
              </w:rPr>
              <w:t>.</w:t>
            </w:r>
            <w:bookmarkEnd w:id="38"/>
            <w:bookmarkEnd w:id="39"/>
          </w:p>
        </w:tc>
      </w:tr>
      <w:tr w:rsidR="00E540B2" w:rsidRPr="00374A39" w:rsidTr="00502D8F">
        <w:tc>
          <w:tcPr>
            <w:tcW w:w="1129" w:type="dxa"/>
          </w:tcPr>
          <w:p w:rsidR="00E540B2" w:rsidRPr="00374A39" w:rsidRDefault="004F244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p>
        </w:tc>
        <w:tc>
          <w:tcPr>
            <w:tcW w:w="1134" w:type="dxa"/>
          </w:tcPr>
          <w:p w:rsidR="00E540B2" w:rsidRPr="00374A39" w:rsidRDefault="00412BA3" w:rsidP="00E540B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8E560E"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w:t>
            </w:r>
            <w:r w:rsidR="008E560E" w:rsidRPr="00374A39">
              <w:rPr>
                <w:rFonts w:ascii="Times New Roman" w:hAnsi="Times New Roman" w:cs="Times New Roman"/>
                <w:kern w:val="0"/>
                <w:sz w:val="11"/>
                <w:szCs w:val="11"/>
              </w:rPr>
              <w:t xml:space="preserve"> of study type </w:t>
            </w:r>
          </w:p>
        </w:tc>
        <w:tc>
          <w:tcPr>
            <w:tcW w:w="3118"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Criteria for exclusion of the selected studies from this meta-analysis were as follows: (1) congress abstracts, case</w:t>
            </w:r>
            <w:r w:rsidR="009A5F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reports, theses, reviews, practice guidelines, commentaries, and editorials;</w:t>
            </w:r>
          </w:p>
        </w:tc>
      </w:tr>
      <w:tr w:rsidR="004F244B" w:rsidRPr="00374A39" w:rsidTr="00412BA3">
        <w:tc>
          <w:tcPr>
            <w:tcW w:w="1129" w:type="dxa"/>
          </w:tcPr>
          <w:p w:rsidR="004F244B" w:rsidRPr="00374A39" w:rsidRDefault="00412BA3" w:rsidP="00E540B2">
            <w:pPr>
              <w:rPr>
                <w:rFonts w:ascii="Times New Roman" w:hAnsi="Times New Roman" w:cs="Times New Roman"/>
                <w:kern w:val="0"/>
                <w:sz w:val="11"/>
                <w:szCs w:val="11"/>
              </w:rPr>
            </w:pPr>
            <w:r>
              <w:rPr>
                <w:rFonts w:ascii="Times New Roman" w:hAnsi="Times New Roman" w:cs="Times New Roman"/>
                <w:kern w:val="0"/>
                <w:sz w:val="11"/>
                <w:szCs w:val="11"/>
              </w:rPr>
              <w:t xml:space="preserve">Eligibility criteria </w:t>
            </w:r>
          </w:p>
        </w:tc>
        <w:tc>
          <w:tcPr>
            <w:tcW w:w="1134" w:type="dxa"/>
          </w:tcPr>
          <w:p w:rsidR="004F244B" w:rsidRPr="00374A39" w:rsidRDefault="004F244B" w:rsidP="00E540B2">
            <w:pPr>
              <w:rPr>
                <w:rFonts w:ascii="Times New Roman" w:hAnsi="Times New Roman" w:cs="Times New Roman"/>
                <w:kern w:val="0"/>
                <w:sz w:val="11"/>
                <w:szCs w:val="11"/>
              </w:rPr>
            </w:pPr>
          </w:p>
        </w:tc>
        <w:tc>
          <w:tcPr>
            <w:tcW w:w="1276" w:type="dxa"/>
          </w:tcPr>
          <w:p w:rsidR="004F244B" w:rsidRPr="00374A39" w:rsidRDefault="004F244B" w:rsidP="00E540B2">
            <w:pPr>
              <w:rPr>
                <w:rFonts w:ascii="Times New Roman" w:hAnsi="Times New Roman" w:cs="Times New Roman"/>
                <w:kern w:val="0"/>
                <w:sz w:val="11"/>
                <w:szCs w:val="11"/>
              </w:rPr>
            </w:pPr>
          </w:p>
        </w:tc>
        <w:tc>
          <w:tcPr>
            <w:tcW w:w="1276" w:type="dxa"/>
          </w:tcPr>
          <w:p w:rsidR="004F244B" w:rsidRPr="00374A39" w:rsidRDefault="002A5693"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shd w:val="clear" w:color="auto" w:fill="auto"/>
          </w:tcPr>
          <w:p w:rsidR="004F244B" w:rsidRPr="00374A39" w:rsidRDefault="004F244B" w:rsidP="00E540B2">
            <w:pPr>
              <w:rPr>
                <w:rFonts w:ascii="Times New Roman" w:hAnsi="Times New Roman" w:cs="Times New Roman"/>
                <w:kern w:val="0"/>
                <w:sz w:val="11"/>
                <w:szCs w:val="11"/>
              </w:rPr>
            </w:pPr>
            <w:r w:rsidRPr="00412BA3">
              <w:rPr>
                <w:rFonts w:ascii="Times New Roman" w:hAnsi="Times New Roman" w:cs="Times New Roman"/>
                <w:kern w:val="0"/>
                <w:sz w:val="11"/>
                <w:szCs w:val="11"/>
              </w:rPr>
              <w:t xml:space="preserve">Adding </w:t>
            </w:r>
            <w:r w:rsidR="008E69D4">
              <w:rPr>
                <w:rFonts w:ascii="Times New Roman" w:hAnsi="Times New Roman" w:cs="Times New Roman"/>
                <w:kern w:val="0"/>
                <w:sz w:val="11"/>
                <w:szCs w:val="11"/>
              </w:rPr>
              <w:t xml:space="preserve">exclusion </w:t>
            </w:r>
            <w:r w:rsidRPr="00412BA3">
              <w:rPr>
                <w:rFonts w:ascii="Times New Roman" w:hAnsi="Times New Roman" w:cs="Times New Roman"/>
                <w:kern w:val="0"/>
                <w:sz w:val="11"/>
                <w:szCs w:val="11"/>
              </w:rPr>
              <w:t xml:space="preserve">criteria </w:t>
            </w:r>
          </w:p>
        </w:tc>
        <w:tc>
          <w:tcPr>
            <w:tcW w:w="3118" w:type="dxa"/>
          </w:tcPr>
          <w:p w:rsidR="004F244B" w:rsidRPr="00374A39" w:rsidRDefault="004F244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1" w:type="dxa"/>
          </w:tcPr>
          <w:p w:rsidR="004F244B" w:rsidRPr="00374A39" w:rsidRDefault="004F244B"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(2) studies where NAFLD diagnosis was based exclusively on serum liver enzyme levels or other surrogate markers of NAFLD (e.g., fatty liver index); and (4) studies that </w:t>
            </w:r>
            <w:r w:rsidRPr="00374A39">
              <w:rPr>
                <w:rFonts w:ascii="Times New Roman" w:hAnsi="Times New Roman" w:cs="Times New Roman"/>
                <w:kern w:val="0"/>
                <w:sz w:val="11"/>
                <w:szCs w:val="11"/>
              </w:rPr>
              <w:lastRenderedPageBreak/>
              <w:t xml:space="preserve">did not specifically report any OR </w:t>
            </w:r>
            <w:proofErr w:type="spellStart"/>
            <w:r w:rsidRPr="00374A39">
              <w:rPr>
                <w:rFonts w:ascii="Times New Roman" w:hAnsi="Times New Roman" w:cs="Times New Roman"/>
                <w:kern w:val="0"/>
                <w:sz w:val="11"/>
                <w:szCs w:val="11"/>
              </w:rPr>
              <w:t>or</w:t>
            </w:r>
            <w:proofErr w:type="spellEnd"/>
            <w:r w:rsidRPr="00374A39">
              <w:rPr>
                <w:rFonts w:ascii="Times New Roman" w:hAnsi="Times New Roman" w:cs="Times New Roman"/>
                <w:kern w:val="0"/>
                <w:sz w:val="11"/>
                <w:szCs w:val="11"/>
              </w:rPr>
              <w:t xml:space="preserve"> HR and 95% CIs for the outcome measure of interest were excluded </w:t>
            </w:r>
          </w:p>
        </w:tc>
      </w:tr>
      <w:tr w:rsidR="008E560E" w:rsidRPr="00374A39" w:rsidTr="00502D8F">
        <w:tc>
          <w:tcPr>
            <w:tcW w:w="1129" w:type="dxa"/>
          </w:tcPr>
          <w:p w:rsidR="008E560E" w:rsidRPr="00374A39" w:rsidRDefault="00CB220A"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134" w:type="dxa"/>
          </w:tcPr>
          <w:p w:rsidR="008E560E" w:rsidRPr="00374A39" w:rsidRDefault="00CB220A"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E560E" w:rsidRPr="00374A39" w:rsidRDefault="008E560E" w:rsidP="00E540B2">
            <w:pPr>
              <w:rPr>
                <w:rFonts w:ascii="Times New Roman" w:hAnsi="Times New Roman" w:cs="Times New Roman"/>
                <w:kern w:val="0"/>
                <w:sz w:val="11"/>
                <w:szCs w:val="11"/>
              </w:rPr>
            </w:pPr>
          </w:p>
        </w:tc>
        <w:tc>
          <w:tcPr>
            <w:tcW w:w="1276" w:type="dxa"/>
          </w:tcPr>
          <w:p w:rsidR="008E560E" w:rsidRPr="00374A39" w:rsidRDefault="008E560E" w:rsidP="00E540B2">
            <w:pPr>
              <w:rPr>
                <w:rFonts w:ascii="Times New Roman" w:hAnsi="Times New Roman" w:cs="Times New Roman"/>
                <w:kern w:val="0"/>
                <w:sz w:val="11"/>
                <w:szCs w:val="11"/>
              </w:rPr>
            </w:pPr>
          </w:p>
        </w:tc>
        <w:tc>
          <w:tcPr>
            <w:tcW w:w="1843" w:type="dxa"/>
          </w:tcPr>
          <w:p w:rsidR="008E560E" w:rsidRPr="00374A39" w:rsidRDefault="00CB220A"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of participant </w:t>
            </w:r>
          </w:p>
        </w:tc>
        <w:tc>
          <w:tcPr>
            <w:tcW w:w="3118" w:type="dxa"/>
          </w:tcPr>
          <w:p w:rsidR="008E560E" w:rsidRPr="00374A39" w:rsidRDefault="00CB220A" w:rsidP="00E540B2">
            <w:pPr>
              <w:rPr>
                <w:rFonts w:ascii="Times New Roman" w:hAnsi="Times New Roman" w:cs="Times New Roman"/>
                <w:kern w:val="0"/>
                <w:sz w:val="11"/>
                <w:szCs w:val="11"/>
              </w:rPr>
            </w:pPr>
            <w:bookmarkStart w:id="40" w:name="OLE_LINK102"/>
            <w:bookmarkStart w:id="41" w:name="OLE_LINK104"/>
            <w:r w:rsidRPr="00374A39">
              <w:rPr>
                <w:rFonts w:ascii="Times New Roman" w:hAnsi="Times New Roman" w:cs="Times New Roman"/>
                <w:kern w:val="0"/>
                <w:sz w:val="11"/>
                <w:szCs w:val="11"/>
              </w:rPr>
              <w:t xml:space="preserve">No this content </w:t>
            </w:r>
            <w:bookmarkEnd w:id="40"/>
            <w:bookmarkEnd w:id="41"/>
          </w:p>
        </w:tc>
        <w:tc>
          <w:tcPr>
            <w:tcW w:w="4111" w:type="dxa"/>
          </w:tcPr>
          <w:p w:rsidR="008E560E" w:rsidRPr="00374A39" w:rsidRDefault="00CB220A"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(3) studies that did not exclude individuals with excessive alcohol consumption and other known causes of chronic liver disease were excluded.</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E540B2" w:rsidRPr="00374A39" w:rsidRDefault="00E31200"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31200"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Adding data extraction list</w:t>
            </w:r>
          </w:p>
        </w:tc>
        <w:tc>
          <w:tcPr>
            <w:tcW w:w="3118"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11"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For all studies, we extracted information on study design, study size, publication year, study country, participants characteristics, definition of primary hypothyroidism, methods</w:t>
            </w:r>
            <w:r w:rsidR="00F17FC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used for NAFLD diagnosis, histological severity of NAFLD, follow-up duration, outcome of interest, and covariates</w:t>
            </w:r>
            <w:r w:rsidR="00F17FC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adjusted in multivariate regression analyses. In the case of multiple publications, we included the most up-to-date or comprehensive information.</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r w:rsidRPr="00374A39">
              <w:rPr>
                <w:rFonts w:ascii="Times New Roman" w:hAnsi="Times New Roman" w:cs="Times New Roman"/>
                <w:kern w:val="0"/>
                <w:sz w:val="11"/>
                <w:szCs w:val="11"/>
              </w:rPr>
              <w:t xml:space="preserve"> </w:t>
            </w:r>
          </w:p>
        </w:tc>
        <w:tc>
          <w:tcPr>
            <w:tcW w:w="1134" w:type="dxa"/>
          </w:tcPr>
          <w:p w:rsidR="00E540B2" w:rsidRPr="00374A39" w:rsidRDefault="00ED2267" w:rsidP="00E540B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BF6DA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introduction of tool</w:t>
            </w:r>
          </w:p>
        </w:tc>
        <w:tc>
          <w:tcPr>
            <w:tcW w:w="3118"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which is a validated scale for non-randomized studies in meta-analyses . We used a NOS scale adapted for the cross-sectional studies. The NOS scale uses a star system to assess the quality of a study in three domains: selection, comparability, and outcome/exposure. The NOS assigns a maximum of four stars for selection (or five stars in the case of cross-sectional studies), two stars for comparability, and three stars for outcome/exposure. We judged studies that received a score of at least eight stars to be at low risk of bias (i.e., thus reflecting the highest quality).</w:t>
            </w:r>
          </w:p>
        </w:tc>
      </w:tr>
      <w:tr w:rsidR="0000763B" w:rsidRPr="00374A39" w:rsidTr="00502D8F">
        <w:tc>
          <w:tcPr>
            <w:tcW w:w="1129" w:type="dxa"/>
          </w:tcPr>
          <w:p w:rsidR="0000763B"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00763B"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763B" w:rsidRPr="00374A39" w:rsidRDefault="0000763B" w:rsidP="00E540B2">
            <w:pPr>
              <w:rPr>
                <w:rFonts w:ascii="Times New Roman" w:hAnsi="Times New Roman" w:cs="Times New Roman"/>
                <w:kern w:val="0"/>
                <w:sz w:val="11"/>
                <w:szCs w:val="11"/>
              </w:rPr>
            </w:pPr>
          </w:p>
        </w:tc>
        <w:tc>
          <w:tcPr>
            <w:tcW w:w="1276" w:type="dxa"/>
          </w:tcPr>
          <w:p w:rsidR="0000763B" w:rsidRPr="00374A39" w:rsidRDefault="0000763B" w:rsidP="00E540B2">
            <w:pPr>
              <w:rPr>
                <w:rFonts w:ascii="Times New Roman" w:hAnsi="Times New Roman" w:cs="Times New Roman"/>
                <w:kern w:val="0"/>
                <w:sz w:val="11"/>
                <w:szCs w:val="11"/>
              </w:rPr>
            </w:pPr>
          </w:p>
        </w:tc>
        <w:tc>
          <w:tcPr>
            <w:tcW w:w="1843" w:type="dxa"/>
          </w:tcPr>
          <w:p w:rsidR="0000763B" w:rsidRPr="00374A39" w:rsidRDefault="00FF22B9" w:rsidP="00E540B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BE4F6D">
              <w:rPr>
                <w:rFonts w:ascii="Times New Roman" w:hAnsi="Times New Roman" w:cs="Times New Roman"/>
                <w:sz w:val="11"/>
                <w:szCs w:val="11"/>
              </w:rPr>
              <w:t xml:space="preserve"> </w:t>
            </w:r>
            <w:r>
              <w:rPr>
                <w:rFonts w:ascii="Times New Roman" w:hAnsi="Times New Roman" w:cs="Times New Roman"/>
                <w:sz w:val="11"/>
                <w:szCs w:val="11"/>
              </w:rPr>
              <w:t xml:space="preserve">and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r w:rsidR="004F1B22">
              <w:rPr>
                <w:rFonts w:ascii="Times New Roman" w:hAnsi="Times New Roman" w:cs="Times New Roman"/>
                <w:sz w:val="11"/>
                <w:szCs w:val="11"/>
              </w:rPr>
              <w:t xml:space="preserve">; </w:t>
            </w:r>
            <w:r w:rsidR="004F1B22" w:rsidRPr="00374A39">
              <w:rPr>
                <w:rFonts w:ascii="Times New Roman" w:hAnsi="Times New Roman" w:cs="Times New Roman"/>
                <w:kern w:val="0"/>
                <w:sz w:val="11"/>
                <w:szCs w:val="11"/>
              </w:rPr>
              <w:t>Add</w:t>
            </w:r>
            <w:r w:rsidR="004F1B22">
              <w:rPr>
                <w:rFonts w:ascii="Times New Roman" w:hAnsi="Times New Roman" w:cs="Times New Roman"/>
                <w:kern w:val="0"/>
                <w:sz w:val="11"/>
                <w:szCs w:val="11"/>
              </w:rPr>
              <w:t>ing</w:t>
            </w:r>
            <w:r w:rsidR="004F1B22" w:rsidRPr="00374A39">
              <w:rPr>
                <w:rFonts w:ascii="Times New Roman" w:hAnsi="Times New Roman" w:cs="Times New Roman"/>
                <w:kern w:val="0"/>
                <w:sz w:val="11"/>
                <w:szCs w:val="11"/>
              </w:rPr>
              <w:t xml:space="preserve"> tool of statistical analysis</w:t>
            </w:r>
          </w:p>
        </w:tc>
        <w:tc>
          <w:tcPr>
            <w:tcW w:w="3118" w:type="dxa"/>
          </w:tcPr>
          <w:p w:rsidR="0000763B"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11" w:type="dxa"/>
          </w:tcPr>
          <w:p w:rsidR="0000763B" w:rsidRPr="00374A39" w:rsidRDefault="0000763B"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outcome measure was the presence (or the occurrence over the follow-up for longitudinal studies) of either imaging-defined or biopsy-proven NAFLD. The ORs (for cross-sectional studies) or HRs (for longitudinal studies) and 95% CIs were considered as the effect size for all the eligible studies. When studies had several adjustment models, we extracted those that reflected the maximum extent of adjustment for potentially confounding variables. The adjusted OR/HRs of all eligible studies were pooled, and an overall estimate of effect size was calculated using a random-effects model, as this methodology considers any differences between studies even if there is no statistically significant heterogeneity. According to Higgins and Thompson, a rough </w:t>
            </w:r>
            <w:r w:rsidRPr="00374A39">
              <w:rPr>
                <w:rFonts w:ascii="Times New Roman" w:hAnsi="Times New Roman" w:cs="Times New Roman"/>
                <w:kern w:val="0"/>
                <w:sz w:val="11"/>
                <w:szCs w:val="11"/>
              </w:rPr>
              <w:lastRenderedPageBreak/>
              <w:t>guide to interpretation is as follows: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values of approximately 25% represent low heterogeneity; approximately 50% represent medium heterogeneity; and approximately 75% represent high heterogeneity.</w:t>
            </w:r>
            <w:r w:rsidR="00D81933" w:rsidRPr="00374A39">
              <w:rPr>
                <w:rFonts w:ascii="Times New Roman" w:hAnsi="Times New Roman" w:cs="Times New Roman"/>
                <w:kern w:val="0"/>
                <w:sz w:val="11"/>
                <w:szCs w:val="11"/>
              </w:rPr>
              <w:t xml:space="preserve"> All statistical tests were two-sided and used a significance level of p &lt; 0.05. We used STATA14.2 (</w:t>
            </w:r>
            <w:proofErr w:type="spellStart"/>
            <w:r w:rsidR="00D81933" w:rsidRPr="00374A39">
              <w:rPr>
                <w:rFonts w:ascii="Times New Roman" w:hAnsi="Times New Roman" w:cs="Times New Roman"/>
                <w:kern w:val="0"/>
                <w:sz w:val="11"/>
                <w:szCs w:val="11"/>
              </w:rPr>
              <w:t>StataCorp</w:t>
            </w:r>
            <w:proofErr w:type="spellEnd"/>
            <w:r w:rsidR="00D81933" w:rsidRPr="00374A39">
              <w:rPr>
                <w:rFonts w:ascii="Times New Roman" w:hAnsi="Times New Roman" w:cs="Times New Roman"/>
                <w:kern w:val="0"/>
                <w:sz w:val="11"/>
                <w:szCs w:val="11"/>
              </w:rPr>
              <w:t>, College Station, Texas) for all statistical analyses.</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E773A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w:t>
            </w:r>
          </w:p>
        </w:tc>
        <w:tc>
          <w:tcPr>
            <w:tcW w:w="3118" w:type="dxa"/>
          </w:tcPr>
          <w:p w:rsidR="00E540B2" w:rsidRPr="00374A39" w:rsidRDefault="00E540B2" w:rsidP="00E540B2">
            <w:pPr>
              <w:rPr>
                <w:rFonts w:ascii="Times New Roman" w:hAnsi="Times New Roman" w:cs="Times New Roman"/>
                <w:kern w:val="0"/>
                <w:sz w:val="11"/>
                <w:szCs w:val="11"/>
              </w:rPr>
            </w:pPr>
            <w:bookmarkStart w:id="42" w:name="OLE_LINK153"/>
            <w:r w:rsidRPr="00374A39">
              <w:rPr>
                <w:rFonts w:ascii="Times New Roman" w:hAnsi="Times New Roman" w:cs="Times New Roman"/>
                <w:kern w:val="0"/>
                <w:sz w:val="11"/>
                <w:szCs w:val="11"/>
              </w:rPr>
              <w:t>In particular, based on the data from the eligible studies, the impact of NAFLD on the risk of primary hypothyroidism will be assessed by stratifying the eligible studies according to the study design (cross-sectional vs. longitudinal), the age population (adults vs. adolescents), the study country, the histological severity of NAFLD (NASH vs. no-NASH), the definition of primary</w:t>
            </w:r>
            <w:r w:rsidR="0000763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hypothyroidism (self-reported use of thyroid hormone replacement therapy vs. subclinical or overt hypothyroidism), whether the studies had eight or nine stars on the NOS scale (i.e., the “high-quality” studies), or whether they had full adjustment for potential covariates (i.e., adjusted at least for age, sex, body</w:t>
            </w:r>
            <w:r w:rsidR="00B66F9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mass index, diabetes or metabolic syndrome)</w:t>
            </w:r>
            <w:bookmarkEnd w:id="42"/>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conducted stratification-sensitivity analyses by the study design, the age population, the study country,</w:t>
            </w:r>
            <w:r w:rsidRPr="00364C8D">
              <w:rPr>
                <w:rFonts w:ascii="Times New Roman" w:hAnsi="Times New Roman" w:cs="Times New Roman"/>
                <w:kern w:val="0"/>
                <w:sz w:val="11"/>
                <w:szCs w:val="11"/>
              </w:rPr>
              <w:t xml:space="preserve"> the definition used for establishing the presence of hypothyroidism,</w:t>
            </w:r>
            <w:r w:rsidRPr="00114B21">
              <w:rPr>
                <w:rFonts w:ascii="Times New Roman" w:hAnsi="Times New Roman" w:cs="Times New Roman"/>
                <w:i/>
                <w:iCs/>
                <w:kern w:val="0"/>
                <w:sz w:val="11"/>
                <w:szCs w:val="11"/>
              </w:rPr>
              <w:t xml:space="preserve"> </w:t>
            </w:r>
            <w:r w:rsidRPr="00364C8D">
              <w:rPr>
                <w:rFonts w:ascii="Times New Roman" w:hAnsi="Times New Roman" w:cs="Times New Roman"/>
                <w:i/>
                <w:iCs/>
                <w:kern w:val="0"/>
                <w:sz w:val="11"/>
                <w:szCs w:val="11"/>
              </w:rPr>
              <w:t>the methods used for NAFLD diagnosis</w:t>
            </w:r>
            <w:r w:rsidRPr="00374A39">
              <w:rPr>
                <w:rFonts w:ascii="Times New Roman" w:hAnsi="Times New Roman" w:cs="Times New Roman"/>
                <w:kern w:val="0"/>
                <w:sz w:val="11"/>
                <w:szCs w:val="11"/>
              </w:rPr>
              <w:t>, the severity of NAFLD histology (NASH – advanced fibrosis vs. no NASH), whether the studies had eight or nine stars on the NOS scale (i.e., the ‘‘high-quality’’ studies), or whether they had full adjustment for known risk factors (i.e., those studies adjusting at least for age, sex, body mass index, diabetes, or metabolic syndrome)</w:t>
            </w:r>
          </w:p>
        </w:tc>
      </w:tr>
    </w:tbl>
    <w:p w:rsidR="0021651B" w:rsidRPr="00374A39" w:rsidRDefault="0021651B">
      <w:pPr>
        <w:rPr>
          <w:rFonts w:ascii="Times New Roman" w:hAnsi="Times New Roman" w:cs="Times New Roman"/>
          <w:sz w:val="11"/>
          <w:szCs w:val="11"/>
        </w:rPr>
      </w:pPr>
    </w:p>
    <w:p w:rsidR="00A92C45" w:rsidRPr="001A1763" w:rsidRDefault="00152E31" w:rsidP="00A92C45">
      <w:pPr>
        <w:rPr>
          <w:rFonts w:ascii="Times New Roman" w:hAnsi="Times New Roman" w:cs="Times New Roman"/>
          <w:b/>
          <w:bCs/>
          <w:sz w:val="11"/>
          <w:szCs w:val="11"/>
        </w:rPr>
      </w:pPr>
      <w:r w:rsidRPr="001A1763">
        <w:rPr>
          <w:rFonts w:ascii="Times New Roman" w:hAnsi="Times New Roman" w:cs="Times New Roman"/>
          <w:b/>
          <w:bCs/>
          <w:sz w:val="11"/>
          <w:szCs w:val="11"/>
        </w:rPr>
        <w:t>[25]</w:t>
      </w:r>
      <w:r w:rsidR="00A92C45" w:rsidRPr="001A1763">
        <w:rPr>
          <w:rFonts w:ascii="Times New Roman" w:hAnsi="Times New Roman" w:cs="Times New Roman"/>
          <w:b/>
          <w:bCs/>
          <w:sz w:val="11"/>
          <w:szCs w:val="11"/>
        </w:rPr>
        <w:t xml:space="preserve"> Device closure versus medical therapy in patients with cryptogenic stroke or transient</w:t>
      </w:r>
      <w:r w:rsidR="006C2CAD" w:rsidRPr="001A1763">
        <w:rPr>
          <w:rFonts w:ascii="Times New Roman" w:hAnsi="Times New Roman" w:cs="Times New Roman"/>
          <w:b/>
          <w:bCs/>
          <w:sz w:val="11"/>
          <w:szCs w:val="11"/>
        </w:rPr>
        <w:t xml:space="preserve"> </w:t>
      </w:r>
      <w:r w:rsidR="00A92C45" w:rsidRPr="001A1763">
        <w:rPr>
          <w:rFonts w:ascii="Times New Roman" w:hAnsi="Times New Roman" w:cs="Times New Roman"/>
          <w:b/>
          <w:bCs/>
          <w:sz w:val="11"/>
          <w:szCs w:val="11"/>
        </w:rPr>
        <w:t xml:space="preserve">ischemic attack and patent foramen </w:t>
      </w:r>
      <w:proofErr w:type="spellStart"/>
      <w:r w:rsidR="00A92C45" w:rsidRPr="001A1763">
        <w:rPr>
          <w:rFonts w:ascii="Times New Roman" w:hAnsi="Times New Roman" w:cs="Times New Roman"/>
          <w:b/>
          <w:bCs/>
          <w:sz w:val="11"/>
          <w:szCs w:val="11"/>
        </w:rPr>
        <w:t>ovale</w:t>
      </w:r>
      <w:proofErr w:type="spellEnd"/>
      <w:r w:rsidR="00A92C45" w:rsidRPr="001A1763">
        <w:rPr>
          <w:rFonts w:ascii="Times New Roman" w:hAnsi="Times New Roman" w:cs="Times New Roman"/>
          <w:b/>
          <w:bCs/>
          <w:sz w:val="11"/>
          <w:szCs w:val="11"/>
        </w:rPr>
        <w:t>.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874BD6" w:rsidRPr="00374A39" w:rsidTr="00502D8F">
        <w:tc>
          <w:tcPr>
            <w:tcW w:w="1129" w:type="dxa"/>
          </w:tcPr>
          <w:p w:rsidR="00874BD6" w:rsidRPr="00374A39" w:rsidRDefault="00874BD6" w:rsidP="00874BD6">
            <w:pPr>
              <w:rPr>
                <w:rFonts w:ascii="Times New Roman" w:hAnsi="Times New Roman" w:cs="Times New Roman"/>
                <w:sz w:val="11"/>
                <w:szCs w:val="11"/>
              </w:rPr>
            </w:pPr>
            <w:bookmarkStart w:id="43" w:name="_Hlk14801095"/>
            <w:r w:rsidRPr="00374A39">
              <w:rPr>
                <w:rFonts w:ascii="Times New Roman" w:hAnsi="Times New Roman" w:cs="Times New Roman"/>
                <w:sz w:val="11"/>
                <w:szCs w:val="11"/>
              </w:rPr>
              <w:t>Changing section</w:t>
            </w:r>
          </w:p>
        </w:tc>
        <w:tc>
          <w:tcPr>
            <w:tcW w:w="1134"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43"/>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134" w:type="dxa"/>
          </w:tcPr>
          <w:p w:rsidR="00874BD6" w:rsidRPr="00374A39" w:rsidRDefault="00D8193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D8193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Provid</w:t>
            </w:r>
            <w:r w:rsidR="00343A6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readers with more accuracy key information (inter</w:t>
            </w:r>
            <w:r w:rsidR="00343A63" w:rsidRPr="00374A39">
              <w:rPr>
                <w:rFonts w:ascii="Times New Roman" w:hAnsi="Times New Roman" w:cs="Times New Roman"/>
                <w:kern w:val="0"/>
                <w:sz w:val="11"/>
                <w:szCs w:val="11"/>
              </w:rPr>
              <w:t>vention</w:t>
            </w:r>
            <w:r w:rsidRPr="00374A39">
              <w:rPr>
                <w:rFonts w:ascii="Times New Roman" w:hAnsi="Times New Roman" w:cs="Times New Roman"/>
                <w:kern w:val="0"/>
                <w:sz w:val="11"/>
                <w:szCs w:val="11"/>
              </w:rPr>
              <w:t>) about the scope of the review</w:t>
            </w:r>
          </w:p>
        </w:tc>
        <w:tc>
          <w:tcPr>
            <w:tcW w:w="3118" w:type="dxa"/>
          </w:tcPr>
          <w:p w:rsidR="00D81933" w:rsidRPr="00374A39" w:rsidRDefault="00D81933" w:rsidP="00D8193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 xml:space="preserve"> and Cryptogenic Stroke or Transient Ischemic Attack: To Close or Not to Close? A Systematic Review and Meta-Analysis</w:t>
            </w:r>
          </w:p>
          <w:p w:rsidR="00874BD6" w:rsidRPr="00374A39" w:rsidRDefault="00874BD6" w:rsidP="00874BD6">
            <w:pPr>
              <w:rPr>
                <w:rFonts w:ascii="Times New Roman" w:hAnsi="Times New Roman" w:cs="Times New Roman"/>
                <w:kern w:val="0"/>
                <w:sz w:val="11"/>
                <w:szCs w:val="11"/>
              </w:rPr>
            </w:pPr>
          </w:p>
        </w:tc>
        <w:tc>
          <w:tcPr>
            <w:tcW w:w="4172" w:type="dxa"/>
          </w:tcPr>
          <w:p w:rsidR="00D81933" w:rsidRPr="00374A39" w:rsidRDefault="00D81933"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Device closure versus medical therapy in patients with cryptogenic stroke or transient ischemic attack and 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 A systematic review and meta-analysis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74BD6" w:rsidRPr="00374A39" w:rsidRDefault="003A6031" w:rsidP="00874BD6">
            <w:pPr>
              <w:rPr>
                <w:rFonts w:ascii="Times New Roman" w:hAnsi="Times New Roman" w:cs="Times New Roman"/>
                <w:kern w:val="0"/>
                <w:sz w:val="11"/>
                <w:szCs w:val="11"/>
              </w:rPr>
            </w:pPr>
            <w:r w:rsidRPr="003A6031">
              <w:rPr>
                <w:rFonts w:ascii="Times New Roman" w:hAnsi="Times New Roman" w:cs="Times New Roman"/>
                <w:kern w:val="0"/>
                <w:sz w:val="11"/>
                <w:szCs w:val="11"/>
              </w:rPr>
              <w:t>Modifying</w:t>
            </w:r>
            <w:r>
              <w:rPr>
                <w:rFonts w:ascii="Times New Roman" w:hAnsi="Times New Roman" w:cs="Times New Roman"/>
                <w:kern w:val="0"/>
                <w:sz w:val="11"/>
                <w:szCs w:val="11"/>
              </w:rPr>
              <w:t xml:space="preserve"> the</w:t>
            </w:r>
            <w:r w:rsidR="00A11635" w:rsidRPr="00374A39">
              <w:rPr>
                <w:rFonts w:ascii="Times New Roman" w:hAnsi="Times New Roman" w:cs="Times New Roman"/>
                <w:kern w:val="0"/>
                <w:sz w:val="11"/>
                <w:szCs w:val="11"/>
              </w:rPr>
              <w:t xml:space="preserve"> </w:t>
            </w:r>
            <w:r w:rsidR="00343A63" w:rsidRPr="00374A39">
              <w:rPr>
                <w:rFonts w:ascii="Times New Roman" w:hAnsi="Times New Roman" w:cs="Times New Roman"/>
                <w:kern w:val="0"/>
                <w:sz w:val="11"/>
                <w:szCs w:val="11"/>
              </w:rPr>
              <w:t xml:space="preserve">intervention </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To evaluate the efficacy and safety of </w:t>
            </w:r>
            <w:r w:rsidRPr="00374A39">
              <w:rPr>
                <w:rFonts w:ascii="Times New Roman" w:hAnsi="Times New Roman" w:cs="Times New Roman"/>
                <w:i/>
                <w:iCs/>
                <w:kern w:val="0"/>
                <w:sz w:val="11"/>
                <w:szCs w:val="11"/>
              </w:rPr>
              <w:t xml:space="preserve">the trans-catheter device </w:t>
            </w:r>
            <w:r w:rsidRPr="00374A39">
              <w:rPr>
                <w:rFonts w:ascii="Times New Roman" w:hAnsi="Times New Roman" w:cs="Times New Roman"/>
                <w:i/>
                <w:iCs/>
                <w:kern w:val="0"/>
                <w:sz w:val="11"/>
                <w:szCs w:val="11"/>
              </w:rPr>
              <w:lastRenderedPageBreak/>
              <w:t>closure</w:t>
            </w:r>
            <w:r w:rsidRPr="00374A39">
              <w:rPr>
                <w:rFonts w:ascii="Times New Roman" w:hAnsi="Times New Roman" w:cs="Times New Roman"/>
                <w:kern w:val="0"/>
                <w:sz w:val="11"/>
                <w:szCs w:val="11"/>
              </w:rPr>
              <w:t xml:space="preserve"> compared to the medical therapy alone in patients with history of cryptogenic ischemic stroke or transient ischemic attack and diagnosis of 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The aim of the current study was to evaluate the efficacy and safety of </w:t>
            </w:r>
            <w:r w:rsidRPr="00374A39">
              <w:rPr>
                <w:rFonts w:ascii="Times New Roman" w:hAnsi="Times New Roman" w:cs="Times New Roman"/>
                <w:i/>
                <w:iCs/>
                <w:kern w:val="0"/>
                <w:sz w:val="11"/>
                <w:szCs w:val="11"/>
              </w:rPr>
              <w:t xml:space="preserve">the trans-catheter </w:t>
            </w:r>
            <w:r w:rsidRPr="00374A39">
              <w:rPr>
                <w:rFonts w:ascii="Times New Roman" w:hAnsi="Times New Roman" w:cs="Times New Roman"/>
                <w:i/>
                <w:iCs/>
                <w:kern w:val="0"/>
                <w:sz w:val="11"/>
                <w:szCs w:val="11"/>
              </w:rPr>
              <w:lastRenderedPageBreak/>
              <w:t>device closure (DC)</w:t>
            </w:r>
            <w:r w:rsidR="00D5328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 xml:space="preserve">associated with the medical therapy (MT) </w:t>
            </w:r>
            <w:r w:rsidRPr="00374A39">
              <w:rPr>
                <w:rFonts w:ascii="Times New Roman" w:hAnsi="Times New Roman" w:cs="Times New Roman"/>
                <w:kern w:val="0"/>
                <w:sz w:val="11"/>
                <w:szCs w:val="11"/>
              </w:rPr>
              <w:t xml:space="preserve">compared to </w:t>
            </w:r>
            <w:r w:rsidRPr="00374A39">
              <w:rPr>
                <w:rFonts w:ascii="Times New Roman" w:hAnsi="Times New Roman" w:cs="Times New Roman"/>
                <w:i/>
                <w:iCs/>
                <w:kern w:val="0"/>
                <w:sz w:val="11"/>
                <w:szCs w:val="11"/>
              </w:rPr>
              <w:t>the MT alone</w:t>
            </w:r>
            <w:r w:rsidRPr="00374A39">
              <w:rPr>
                <w:rFonts w:ascii="Times New Roman" w:hAnsi="Times New Roman" w:cs="Times New Roman"/>
                <w:kern w:val="0"/>
                <w:sz w:val="11"/>
                <w:szCs w:val="11"/>
              </w:rPr>
              <w:t xml:space="preserve"> in patients with history of cryptogenic ischemic stroke or transient ischemic attack (TIA) and diagnosis of</w:t>
            </w:r>
            <w:r w:rsidR="00D5328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PFO</w:t>
            </w:r>
            <w:r w:rsidR="00343A63" w:rsidRPr="00374A39">
              <w:rPr>
                <w:rFonts w:ascii="Times New Roman" w:hAnsi="Times New Roman" w:cs="Times New Roman"/>
                <w:kern w:val="0"/>
                <w:sz w:val="11"/>
                <w:szCs w:val="11"/>
              </w:rPr>
              <w:t>.</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Intervention</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Modifying  </w:t>
            </w:r>
            <w:r w:rsidR="003A6031">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 xml:space="preserve">intervention of </w:t>
            </w:r>
            <w:r w:rsidR="006E29F6">
              <w:rPr>
                <w:rFonts w:ascii="Times New Roman" w:hAnsi="Times New Roman" w:cs="Times New Roman"/>
                <w:kern w:val="0"/>
                <w:sz w:val="11"/>
                <w:szCs w:val="11"/>
              </w:rPr>
              <w:t xml:space="preserve">active </w:t>
            </w:r>
            <w:r w:rsidRPr="00374A39">
              <w:rPr>
                <w:rFonts w:ascii="Times New Roman" w:hAnsi="Times New Roman" w:cs="Times New Roman"/>
                <w:kern w:val="0"/>
                <w:sz w:val="11"/>
                <w:szCs w:val="11"/>
              </w:rPr>
              <w:t>group</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Trans-catheter device closure (regardless of device type) of PFO.</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criteria: randomized, controlled trials, with active and control groups receiving trans-catheter DC (regardless of device type) of PFO plus MT</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874BD6" w:rsidRPr="00374A39" w:rsidRDefault="006F0EFE"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Adding the definition of Secondary outcome</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Success of device implantation; success of PFO closure</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Success of device implantation</w:t>
            </w:r>
            <w:r w:rsidRPr="00374A39">
              <w:rPr>
                <w:rFonts w:ascii="Times New Roman" w:hAnsi="Times New Roman" w:cs="Times New Roman"/>
                <w:i/>
                <w:iCs/>
                <w:kern w:val="0"/>
                <w:sz w:val="11"/>
                <w:szCs w:val="11"/>
              </w:rPr>
              <w:t xml:space="preserve"> (defined as successful implantation of one or more closure devices during</w:t>
            </w:r>
            <w:r w:rsidR="00D5328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the index procedure, with no procedural complications)</w:t>
            </w:r>
            <w:r w:rsidRPr="00374A39">
              <w:rPr>
                <w:rFonts w:ascii="Times New Roman" w:hAnsi="Times New Roman" w:cs="Times New Roman"/>
                <w:kern w:val="0"/>
                <w:sz w:val="11"/>
                <w:szCs w:val="11"/>
              </w:rPr>
              <w:t>; success of PFO closure</w:t>
            </w:r>
            <w:r w:rsidRPr="00374A39">
              <w:rPr>
                <w:rFonts w:ascii="Times New Roman" w:hAnsi="Times New Roman" w:cs="Times New Roman"/>
                <w:i/>
                <w:iCs/>
                <w:kern w:val="0"/>
                <w:sz w:val="11"/>
                <w:szCs w:val="11"/>
              </w:rPr>
              <w:t xml:space="preserve"> (defined as closure with no or trace residual shunt on transesophageal echocardiography) </w:t>
            </w:r>
          </w:p>
        </w:tc>
      </w:tr>
      <w:tr w:rsidR="00874BD6" w:rsidRPr="00374A39" w:rsidTr="00502D8F">
        <w:tc>
          <w:tcPr>
            <w:tcW w:w="1129" w:type="dxa"/>
            <w:vMerge w:val="restart"/>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7621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See e-Appendix I for a complete search strategy </w:t>
            </w:r>
          </w:p>
        </w:tc>
      </w:tr>
      <w:tr w:rsidR="00874BD6" w:rsidRPr="00374A39" w:rsidTr="00502D8F">
        <w:tc>
          <w:tcPr>
            <w:tcW w:w="1129" w:type="dxa"/>
            <w:vMerge/>
          </w:tcPr>
          <w:p w:rsidR="00874BD6" w:rsidRPr="00374A39" w:rsidRDefault="00874BD6" w:rsidP="00874BD6">
            <w:pPr>
              <w:rPr>
                <w:rFonts w:ascii="Times New Roman" w:hAnsi="Times New Roman" w:cs="Times New Roman"/>
                <w:kern w:val="0"/>
                <w:sz w:val="11"/>
                <w:szCs w:val="11"/>
              </w:rPr>
            </w:pP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D14C15"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D53260" w:rsidRPr="00374A39" w:rsidRDefault="00D53260"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Increas</w:t>
            </w:r>
            <w:r w:rsidR="0057621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comprehensiveness and reproducibility of search</w:t>
            </w:r>
          </w:p>
          <w:p w:rsidR="00874BD6" w:rsidRPr="00374A39" w:rsidRDefault="00D53260"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w:t>
            </w:r>
            <w:r w:rsidR="00343A63" w:rsidRPr="00374A39">
              <w:rPr>
                <w:rFonts w:ascii="Times New Roman" w:hAnsi="Times New Roman" w:cs="Times New Roman"/>
                <w:kern w:val="0"/>
                <w:sz w:val="11"/>
                <w:szCs w:val="11"/>
              </w:rPr>
              <w:t>Add</w:t>
            </w:r>
            <w:r w:rsidR="003A6031">
              <w:rPr>
                <w:rFonts w:ascii="Times New Roman" w:hAnsi="Times New Roman" w:cs="Times New Roman"/>
                <w:kern w:val="0"/>
                <w:sz w:val="11"/>
                <w:szCs w:val="11"/>
              </w:rPr>
              <w:t>ing</w:t>
            </w:r>
            <w:r w:rsidR="00343A63" w:rsidRPr="00374A39">
              <w:rPr>
                <w:rFonts w:ascii="Times New Roman" w:hAnsi="Times New Roman" w:cs="Times New Roman"/>
                <w:kern w:val="0"/>
                <w:sz w:val="11"/>
                <w:szCs w:val="11"/>
              </w:rPr>
              <w:t xml:space="preserve"> the retrieval of grey literature</w:t>
            </w:r>
            <w:r w:rsidRPr="00374A39">
              <w:rPr>
                <w:rFonts w:ascii="Times New Roman" w:hAnsi="Times New Roman" w:cs="Times New Roman"/>
                <w:kern w:val="0"/>
                <w:sz w:val="11"/>
                <w:szCs w:val="11"/>
              </w:rPr>
              <w:t>)</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The reference lists of retrieved studies were reviewed to search for additional</w:t>
            </w:r>
          </w:p>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reports of relevant trials.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6D0CA7"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57621C"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for data extraction</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No content in this section</w:t>
            </w:r>
          </w:p>
        </w:tc>
        <w:tc>
          <w:tcPr>
            <w:tcW w:w="4172"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Two review authors (S.L. and C.C.) independently assessed trials for inclusion and extracted the information from the included trials. Any disagreement was resolved by a discussion with a third review author (M.S.)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874BD6" w:rsidRPr="00374A39" w:rsidRDefault="006D0CA7"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E34F4B" w:rsidP="00874BD6">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BE4F6D">
              <w:rPr>
                <w:rFonts w:ascii="Times New Roman" w:hAnsi="Times New Roman" w:cs="Times New Roman"/>
                <w:sz w:val="11"/>
                <w:szCs w:val="11"/>
              </w:rPr>
              <w:t>; Adding</w:t>
            </w:r>
            <w:r>
              <w:rPr>
                <w:rFonts w:ascii="Times New Roman" w:hAnsi="Times New Roman" w:cs="Times New Roman"/>
                <w:sz w:val="11"/>
                <w:szCs w:val="11"/>
              </w:rPr>
              <w:t xml:space="preserve"> the </w:t>
            </w:r>
            <w:r w:rsidRPr="00200015">
              <w:rPr>
                <w:rFonts w:ascii="Times New Roman" w:hAnsi="Times New Roman" w:cs="Times New Roman"/>
                <w:sz w:val="11"/>
                <w:szCs w:val="11"/>
              </w:rPr>
              <w:t>assessment of risk of bias that may affect the cumulative evidence (such as publication bias, selective reporting within studies)</w:t>
            </w:r>
          </w:p>
        </w:tc>
        <w:tc>
          <w:tcPr>
            <w:tcW w:w="3118" w:type="dxa"/>
          </w:tcPr>
          <w:p w:rsidR="00874BD6" w:rsidRPr="00374A39" w:rsidRDefault="00874BD6" w:rsidP="00874BD6">
            <w:pPr>
              <w:rPr>
                <w:rFonts w:ascii="Times New Roman" w:hAnsi="Times New Roman" w:cs="Times New Roman"/>
                <w:kern w:val="0"/>
                <w:sz w:val="11"/>
                <w:szCs w:val="11"/>
              </w:rPr>
            </w:pPr>
            <w:bookmarkStart w:id="44" w:name="OLE_LINK29"/>
            <w:bookmarkStart w:id="45" w:name="OLE_LINK30"/>
            <w:r w:rsidRPr="00374A39">
              <w:rPr>
                <w:rFonts w:ascii="Times New Roman" w:hAnsi="Times New Roman" w:cs="Times New Roman"/>
                <w:kern w:val="0"/>
                <w:sz w:val="11"/>
                <w:szCs w:val="11"/>
              </w:rPr>
              <w:t>No this content</w:t>
            </w:r>
            <w:bookmarkEnd w:id="44"/>
            <w:bookmarkEnd w:id="45"/>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inverse vari</w:t>
            </w:r>
            <w:r w:rsidRPr="00374A39">
              <w:rPr>
                <w:rFonts w:ascii="Times New Roman" w:hAnsi="Times New Roman" w:cs="Times New Roman"/>
                <w:kern w:val="0"/>
                <w:sz w:val="11"/>
                <w:szCs w:val="11"/>
              </w:rPr>
              <w:softHyphen/>
              <w:t>ance method was used and risk estimates synthesized by the risk ratio (RR) for the dichotomous outcomes; time-to-event outcomes were pooled with the generic inverse variance (logarithm of the risk estimate and its standard error), yielding results as hazard ra</w:t>
            </w:r>
            <w:r w:rsidRPr="00374A39">
              <w:rPr>
                <w:rFonts w:ascii="Times New Roman" w:hAnsi="Times New Roman" w:cs="Times New Roman"/>
                <w:kern w:val="0"/>
                <w:sz w:val="11"/>
                <w:szCs w:val="11"/>
              </w:rPr>
              <w:softHyphen/>
              <w:t>tios (HRs)</w:t>
            </w:r>
            <w:r w:rsidR="006D0CA7" w:rsidRPr="00374A39">
              <w:rPr>
                <w:rFonts w:ascii="Times New Roman" w:hAnsi="Times New Roman" w:cs="Times New Roman"/>
                <w:kern w:val="0"/>
                <w:sz w:val="11"/>
                <w:szCs w:val="11"/>
              </w:rPr>
              <w:t>. Funnel plots and Egger statistical test were used to evaluate the publication bias risk.</w:t>
            </w:r>
          </w:p>
        </w:tc>
      </w:tr>
    </w:tbl>
    <w:p w:rsidR="00313110" w:rsidRPr="00374A39" w:rsidRDefault="00313110">
      <w:pPr>
        <w:rPr>
          <w:rFonts w:ascii="Times New Roman" w:hAnsi="Times New Roman" w:cs="Times New Roman"/>
          <w:sz w:val="11"/>
          <w:szCs w:val="11"/>
        </w:rPr>
      </w:pP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FD0457" w:rsidRPr="00374A39" w:rsidTr="009D3450">
        <w:trPr>
          <w:trHeight w:val="3676"/>
        </w:trPr>
        <w:tc>
          <w:tcPr>
            <w:tcW w:w="1129"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5E18B1" w:rsidP="00FD0457">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r w:rsidR="004F1B22">
              <w:rPr>
                <w:rFonts w:ascii="Times New Roman" w:hAnsi="Times New Roman" w:cs="Times New Roman"/>
                <w:sz w:val="11"/>
                <w:szCs w:val="11"/>
              </w:rPr>
              <w:t xml:space="preserve">; </w:t>
            </w:r>
            <w:r w:rsidR="004F1B22" w:rsidRPr="00374A39">
              <w:rPr>
                <w:rFonts w:ascii="Times New Roman" w:hAnsi="Times New Roman" w:cs="Times New Roman"/>
                <w:kern w:val="0"/>
                <w:sz w:val="11"/>
                <w:szCs w:val="11"/>
              </w:rPr>
              <w:t>Add</w:t>
            </w:r>
            <w:r w:rsidR="004F1B22">
              <w:rPr>
                <w:rFonts w:ascii="Times New Roman" w:hAnsi="Times New Roman" w:cs="Times New Roman"/>
                <w:kern w:val="0"/>
                <w:sz w:val="11"/>
                <w:szCs w:val="11"/>
              </w:rPr>
              <w:t>ing</w:t>
            </w:r>
            <w:r w:rsidR="004F1B22" w:rsidRPr="00374A39">
              <w:rPr>
                <w:rFonts w:ascii="Times New Roman" w:hAnsi="Times New Roman" w:cs="Times New Roman"/>
                <w:kern w:val="0"/>
                <w:sz w:val="11"/>
                <w:szCs w:val="11"/>
              </w:rPr>
              <w:t xml:space="preserve"> tool of statistical analysis</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We will conduct sensitivity analysis by excluding studies with high risks of bias and high levels of concern.</w:t>
            </w:r>
          </w:p>
        </w:tc>
        <w:tc>
          <w:tcPr>
            <w:tcW w:w="4111"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heterogeneity assessed by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was interpreted as follows: 0% to 40% was not be important, 30% to 60% represented moderate heterogeneity, 50% to 90% represented substantial heterogeneity, 75% to 100% indicated considerable heterogeneity. We conducted </w:t>
            </w:r>
            <w:bookmarkStart w:id="46" w:name="OLE_LINK33"/>
            <w:bookmarkStart w:id="47" w:name="OLE_LINK34"/>
            <w:r w:rsidRPr="00374A39">
              <w:rPr>
                <w:rFonts w:ascii="Times New Roman" w:hAnsi="Times New Roman" w:cs="Times New Roman"/>
                <w:kern w:val="0"/>
                <w:sz w:val="11"/>
                <w:szCs w:val="11"/>
              </w:rPr>
              <w:t>sensitivity analyses</w:t>
            </w:r>
            <w:bookmarkEnd w:id="46"/>
            <w:bookmarkEnd w:id="47"/>
            <w:r w:rsidRPr="00374A39">
              <w:rPr>
                <w:rFonts w:ascii="Times New Roman" w:hAnsi="Times New Roman" w:cs="Times New Roman"/>
                <w:kern w:val="0"/>
                <w:sz w:val="11"/>
                <w:szCs w:val="11"/>
              </w:rPr>
              <w:t xml:space="preserve"> by focusing on high-quality reports, the in-house LAMP assay, and by using the commercialized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 Detection Kit targeting </w:t>
            </w:r>
            <w:proofErr w:type="spellStart"/>
            <w:r w:rsidRPr="00374A39">
              <w:rPr>
                <w:rFonts w:ascii="Times New Roman" w:hAnsi="Times New Roman" w:cs="Times New Roman"/>
                <w:kern w:val="0"/>
                <w:sz w:val="11"/>
                <w:szCs w:val="11"/>
              </w:rPr>
              <w:t>gyrB</w:t>
            </w:r>
            <w:proofErr w:type="spellEnd"/>
            <w:r w:rsidRPr="00374A39">
              <w:rPr>
                <w:rFonts w:ascii="Times New Roman" w:hAnsi="Times New Roman" w:cs="Times New Roman"/>
                <w:kern w:val="0"/>
                <w:sz w:val="11"/>
                <w:szCs w:val="11"/>
              </w:rPr>
              <w:t xml:space="preserve"> DNA and IS6110 DNA manufactured by EIKEN CHEMICAL CO., LTD.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 Use of only the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PURE DNA Extraction Kit was not counted as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w:t>
            </w:r>
            <w:r w:rsidRPr="00E34F4B">
              <w:rPr>
                <w:rFonts w:ascii="Times New Roman" w:hAnsi="Times New Roman" w:cs="Times New Roman"/>
                <w:i/>
                <w:iCs/>
                <w:kern w:val="0"/>
                <w:sz w:val="11"/>
                <w:szCs w:val="11"/>
              </w:rPr>
              <w:t xml:space="preserve"> We also evaluated the diagnostic test accuracy using data derived from studies that obtained one sputum specimen from an individual.</w:t>
            </w:r>
            <w:r w:rsidRPr="00374A39">
              <w:rPr>
                <w:rFonts w:ascii="Times New Roman" w:hAnsi="Times New Roman" w:cs="Times New Roman"/>
                <w:kern w:val="0"/>
                <w:sz w:val="11"/>
                <w:szCs w:val="11"/>
              </w:rPr>
              <w:t xml:space="preserve"> We used the following commands of the statistics software R: the “</w:t>
            </w:r>
            <w:proofErr w:type="spellStart"/>
            <w:r w:rsidRPr="00374A39">
              <w:rPr>
                <w:rFonts w:ascii="Times New Roman" w:hAnsi="Times New Roman" w:cs="Times New Roman"/>
                <w:kern w:val="0"/>
                <w:sz w:val="11"/>
                <w:szCs w:val="11"/>
              </w:rPr>
              <w:t>madauni</w:t>
            </w:r>
            <w:proofErr w:type="spellEnd"/>
            <w:r w:rsidRPr="00374A39">
              <w:rPr>
                <w:rFonts w:ascii="Times New Roman" w:hAnsi="Times New Roman" w:cs="Times New Roman"/>
                <w:kern w:val="0"/>
                <w:sz w:val="11"/>
                <w:szCs w:val="11"/>
              </w:rPr>
              <w:t>” command for DOR, the “</w:t>
            </w:r>
            <w:proofErr w:type="spellStart"/>
            <w:r w:rsidRPr="00374A39">
              <w:rPr>
                <w:rFonts w:ascii="Times New Roman" w:hAnsi="Times New Roman" w:cs="Times New Roman"/>
                <w:kern w:val="0"/>
                <w:sz w:val="11"/>
                <w:szCs w:val="11"/>
              </w:rPr>
              <w:t>phm</w:t>
            </w:r>
            <w:proofErr w:type="spellEnd"/>
            <w:r w:rsidRPr="00374A39">
              <w:rPr>
                <w:rFonts w:ascii="Times New Roman" w:hAnsi="Times New Roman" w:cs="Times New Roman"/>
                <w:kern w:val="0"/>
                <w:sz w:val="11"/>
                <w:szCs w:val="11"/>
              </w:rPr>
              <w:t>” command for AUC, and the “</w:t>
            </w:r>
            <w:proofErr w:type="spellStart"/>
            <w:r w:rsidRPr="00374A39">
              <w:rPr>
                <w:rFonts w:ascii="Times New Roman" w:hAnsi="Times New Roman" w:cs="Times New Roman"/>
                <w:kern w:val="0"/>
                <w:sz w:val="11"/>
                <w:szCs w:val="11"/>
              </w:rPr>
              <w:t>reitsma</w:t>
            </w:r>
            <w:proofErr w:type="spellEnd"/>
            <w:r w:rsidRPr="00374A39">
              <w:rPr>
                <w:rFonts w:ascii="Times New Roman" w:hAnsi="Times New Roman" w:cs="Times New Roman"/>
                <w:kern w:val="0"/>
                <w:sz w:val="11"/>
                <w:szCs w:val="11"/>
              </w:rPr>
              <w:t>” command for the HSROC curve and the summary estimates of sensitivity and specificity.</w:t>
            </w:r>
          </w:p>
        </w:tc>
      </w:tr>
    </w:tbl>
    <w:p w:rsidR="00313110" w:rsidRPr="00374A39" w:rsidRDefault="00313110">
      <w:pPr>
        <w:rPr>
          <w:rFonts w:ascii="Times New Roman" w:hAnsi="Times New Roman" w:cs="Times New Roman"/>
          <w:sz w:val="11"/>
          <w:szCs w:val="11"/>
        </w:rPr>
      </w:pPr>
    </w:p>
    <w:p w:rsidR="00CE7B27" w:rsidRPr="001A1763" w:rsidRDefault="00152E31" w:rsidP="00511DC0">
      <w:pPr>
        <w:rPr>
          <w:rFonts w:ascii="Times New Roman" w:hAnsi="Times New Roman" w:cs="Times New Roman"/>
          <w:b/>
          <w:bCs/>
          <w:sz w:val="11"/>
          <w:szCs w:val="11"/>
        </w:rPr>
      </w:pPr>
      <w:r w:rsidRPr="001A1763">
        <w:rPr>
          <w:rFonts w:ascii="Times New Roman" w:hAnsi="Times New Roman" w:cs="Times New Roman"/>
          <w:b/>
          <w:bCs/>
          <w:sz w:val="11"/>
          <w:szCs w:val="11"/>
        </w:rPr>
        <w:t>[26]</w:t>
      </w:r>
      <w:r w:rsidR="00CE7B27" w:rsidRPr="001A1763">
        <w:rPr>
          <w:rFonts w:ascii="Times New Roman" w:hAnsi="Times New Roman" w:cs="Times New Roman"/>
          <w:b/>
          <w:bCs/>
          <w:sz w:val="11"/>
          <w:szCs w:val="11"/>
        </w:rPr>
        <w:t xml:space="preserve"> </w:t>
      </w:r>
      <w:proofErr w:type="spellStart"/>
      <w:r w:rsidR="00511DC0" w:rsidRPr="001A1763">
        <w:rPr>
          <w:rFonts w:ascii="Times New Roman" w:hAnsi="Times New Roman" w:cs="Times New Roman"/>
          <w:b/>
          <w:bCs/>
          <w:sz w:val="11"/>
          <w:szCs w:val="11"/>
        </w:rPr>
        <w:t>Maté</w:t>
      </w:r>
      <w:proofErr w:type="spellEnd"/>
      <w:r w:rsidR="00511DC0" w:rsidRPr="001A1763">
        <w:rPr>
          <w:rFonts w:ascii="Times New Roman" w:hAnsi="Times New Roman" w:cs="Times New Roman"/>
          <w:b/>
          <w:bCs/>
          <w:sz w:val="11"/>
          <w:szCs w:val="11"/>
        </w:rPr>
        <w:t xml:space="preserve"> consumption association with upper aerodigestive tract cancers: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FD0457" w:rsidRPr="00374A39" w:rsidTr="00502D8F">
        <w:tc>
          <w:tcPr>
            <w:tcW w:w="1129" w:type="dxa"/>
          </w:tcPr>
          <w:p w:rsidR="00FD0457" w:rsidRPr="00374A39" w:rsidRDefault="00FD0457" w:rsidP="00FD0457">
            <w:pPr>
              <w:rPr>
                <w:rFonts w:ascii="Times New Roman" w:hAnsi="Times New Roman" w:cs="Times New Roman"/>
                <w:sz w:val="11"/>
                <w:szCs w:val="11"/>
              </w:rPr>
            </w:pPr>
            <w:bookmarkStart w:id="48" w:name="_Hlk14895296"/>
            <w:r w:rsidRPr="00374A39">
              <w:rPr>
                <w:rFonts w:ascii="Times New Roman" w:hAnsi="Times New Roman" w:cs="Times New Roman"/>
                <w:sz w:val="11"/>
                <w:szCs w:val="11"/>
              </w:rPr>
              <w:t>Changing section</w:t>
            </w:r>
          </w:p>
        </w:tc>
        <w:tc>
          <w:tcPr>
            <w:tcW w:w="1134"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48"/>
      <w:tr w:rsidR="00FD0457" w:rsidRPr="00374A39" w:rsidTr="00502D8F">
        <w:tc>
          <w:tcPr>
            <w:tcW w:w="1129" w:type="dxa"/>
          </w:tcPr>
          <w:p w:rsidR="00FD0457" w:rsidRPr="00374A39" w:rsidRDefault="004E4E42" w:rsidP="00FD0457">
            <w:pPr>
              <w:rPr>
                <w:rFonts w:ascii="Times New Roman" w:hAnsi="Times New Roman" w:cs="Times New Roman"/>
                <w:kern w:val="0"/>
                <w:sz w:val="11"/>
                <w:szCs w:val="11"/>
              </w:rPr>
            </w:pPr>
            <w:r>
              <w:rPr>
                <w:rFonts w:ascii="Times New Roman" w:hAnsi="Times New Roman" w:cs="Times New Roman" w:hint="eastAsia"/>
                <w:kern w:val="0"/>
                <w:sz w:val="11"/>
                <w:szCs w:val="11"/>
              </w:rPr>
              <w:t>T</w:t>
            </w:r>
            <w:r>
              <w:rPr>
                <w:rFonts w:ascii="Times New Roman" w:hAnsi="Times New Roman" w:cs="Times New Roman"/>
                <w:kern w:val="0"/>
                <w:sz w:val="11"/>
                <w:szCs w:val="11"/>
              </w:rPr>
              <w:t xml:space="preserve">ype of study </w:t>
            </w:r>
          </w:p>
        </w:tc>
        <w:tc>
          <w:tcPr>
            <w:tcW w:w="1134" w:type="dxa"/>
          </w:tcPr>
          <w:p w:rsidR="00FD0457" w:rsidRPr="00374A39" w:rsidRDefault="00412BA3" w:rsidP="00FD0457">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15139"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w:t>
            </w:r>
            <w:r w:rsidR="004E4E42">
              <w:rPr>
                <w:rFonts w:ascii="Times New Roman" w:hAnsi="Times New Roman" w:cs="Times New Roman"/>
                <w:kern w:val="0"/>
                <w:sz w:val="11"/>
                <w:szCs w:val="11"/>
              </w:rPr>
              <w:t xml:space="preserve"> of study type</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exclusion criteria were applied: reviews, case-reports, protocols, short communications, personal opinions, letters, posters, conference abstracts,</w:t>
            </w:r>
            <w:r w:rsidR="004E4E42">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 laboratory research (in vivo and in vitro studies)</w:t>
            </w:r>
          </w:p>
        </w:tc>
      </w:tr>
      <w:tr w:rsidR="00FD0457" w:rsidRPr="00374A39" w:rsidTr="00502D8F">
        <w:tc>
          <w:tcPr>
            <w:tcW w:w="1129" w:type="dxa"/>
          </w:tcPr>
          <w:p w:rsidR="00FD0457" w:rsidRPr="00374A39" w:rsidRDefault="00FD0457" w:rsidP="00FD0457">
            <w:pPr>
              <w:rPr>
                <w:rFonts w:ascii="Times New Roman" w:hAnsi="Times New Roman" w:cs="Times New Roman"/>
                <w:kern w:val="0"/>
                <w:sz w:val="11"/>
                <w:szCs w:val="11"/>
              </w:rPr>
            </w:pPr>
            <w:r w:rsidRPr="0091668A">
              <w:rPr>
                <w:rFonts w:ascii="Times New Roman" w:hAnsi="Times New Roman" w:cs="Times New Roman"/>
                <w:kern w:val="0"/>
                <w:sz w:val="11"/>
                <w:szCs w:val="11"/>
              </w:rPr>
              <w:t>Search strategy</w:t>
            </w:r>
            <w:r w:rsidRPr="00374A39">
              <w:rPr>
                <w:rFonts w:ascii="Times New Roman" w:hAnsi="Times New Roman" w:cs="Times New Roman"/>
                <w:kern w:val="0"/>
                <w:sz w:val="11"/>
                <w:szCs w:val="11"/>
              </w:rPr>
              <w:t xml:space="preserve"> </w:t>
            </w:r>
          </w:p>
        </w:tc>
        <w:tc>
          <w:tcPr>
            <w:tcW w:w="1134" w:type="dxa"/>
          </w:tcPr>
          <w:p w:rsidR="00FD0457" w:rsidRPr="00374A39" w:rsidRDefault="00320AA4"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320AA4"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FD2656"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Adding a detailed description of the retrieval strategy</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No time or language restriction will be applied.</w:t>
            </w:r>
          </w:p>
        </w:tc>
        <w:tc>
          <w:tcPr>
            <w:tcW w:w="4172"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strategies were developed individually for five databases: Latin American and Caribbean Health Sciences (LILACS), EMBASE, PubMed, Scopus, and Web of Science. An additional search of the grey</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literature was performed on Google Scholar, </w:t>
            </w:r>
            <w:proofErr w:type="spellStart"/>
            <w:r w:rsidRPr="00374A39">
              <w:rPr>
                <w:rFonts w:ascii="Times New Roman" w:hAnsi="Times New Roman" w:cs="Times New Roman"/>
                <w:kern w:val="0"/>
                <w:sz w:val="11"/>
                <w:szCs w:val="11"/>
              </w:rPr>
              <w:t>OpenGrey</w:t>
            </w:r>
            <w:proofErr w:type="spellEnd"/>
            <w:r w:rsidRPr="00374A39">
              <w:rPr>
                <w:rFonts w:ascii="Times New Roman" w:hAnsi="Times New Roman" w:cs="Times New Roman"/>
                <w:kern w:val="0"/>
                <w:sz w:val="11"/>
                <w:szCs w:val="11"/>
              </w:rPr>
              <w:t>, and ProQuest. All databases searches were performed on December 06th, 2017</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(Appendix 1). In addition, following the recommendation by Greenhalgh and Peacock, the reference list of all included articles was</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hand-searched to identify potentially relevant articles. References were managed and duplicate items removed by using </w:t>
            </w:r>
            <w:r w:rsidRPr="00374A39">
              <w:rPr>
                <w:rFonts w:ascii="Times New Roman" w:hAnsi="Times New Roman" w:cs="Times New Roman"/>
                <w:kern w:val="0"/>
                <w:sz w:val="11"/>
                <w:szCs w:val="11"/>
              </w:rPr>
              <w:lastRenderedPageBreak/>
              <w:t>software (End-NoteX7®, Thomson Reuters, Philadelphia, USA).</w:t>
            </w:r>
          </w:p>
        </w:tc>
      </w:tr>
      <w:tr w:rsidR="00FD0457" w:rsidRPr="00374A39" w:rsidTr="00502D8F">
        <w:tc>
          <w:tcPr>
            <w:tcW w:w="1129" w:type="dxa"/>
            <w:vMerge w:val="restart"/>
          </w:tcPr>
          <w:p w:rsidR="00FD0457" w:rsidRPr="00374A39" w:rsidRDefault="00FD0457" w:rsidP="00FD0457">
            <w:pPr>
              <w:rPr>
                <w:rFonts w:ascii="Times New Roman" w:hAnsi="Times New Roman" w:cs="Times New Roman"/>
                <w:kern w:val="0"/>
                <w:sz w:val="11"/>
                <w:szCs w:val="11"/>
              </w:rPr>
            </w:pPr>
            <w:r w:rsidRPr="00051808">
              <w:rPr>
                <w:rFonts w:ascii="Times New Roman" w:hAnsi="Times New Roman" w:cs="Times New Roman"/>
                <w:kern w:val="0"/>
                <w:sz w:val="11"/>
                <w:szCs w:val="11"/>
              </w:rPr>
              <w:t>Data extraction</w:t>
            </w:r>
            <w:r w:rsidRPr="00374A39">
              <w:rPr>
                <w:rFonts w:ascii="Times New Roman" w:hAnsi="Times New Roman" w:cs="Times New Roman"/>
                <w:kern w:val="0"/>
                <w:sz w:val="11"/>
                <w:szCs w:val="11"/>
              </w:rPr>
              <w:t xml:space="preserve"> </w:t>
            </w:r>
          </w:p>
        </w:tc>
        <w:tc>
          <w:tcPr>
            <w:tcW w:w="1134"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320AA4"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57621C" w:rsidRPr="00374A39">
              <w:rPr>
                <w:rFonts w:ascii="Times New Roman" w:hAnsi="Times New Roman" w:cs="Times New Roman"/>
                <w:kern w:val="0"/>
                <w:sz w:val="11"/>
                <w:szCs w:val="11"/>
              </w:rPr>
              <w:t>Reduce</w:t>
            </w:r>
          </w:p>
        </w:tc>
        <w:tc>
          <w:tcPr>
            <w:tcW w:w="1276"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p>
        </w:tc>
        <w:tc>
          <w:tcPr>
            <w:tcW w:w="1843" w:type="dxa"/>
          </w:tcPr>
          <w:p w:rsidR="00FD0457" w:rsidRPr="00374A39" w:rsidRDefault="0057621C"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Deleting the method to deal with  disagreement</w:t>
            </w:r>
          </w:p>
        </w:tc>
        <w:tc>
          <w:tcPr>
            <w:tcW w:w="3118"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Two independent reviewers (1R and 2R) will collect data from the selected articles. Subsequently, the retrieved information will be crosschecked. </w:t>
            </w:r>
            <w:r w:rsidRPr="00374A39">
              <w:rPr>
                <w:rFonts w:ascii="Times New Roman" w:hAnsi="Times New Roman" w:cs="Times New Roman"/>
                <w:i/>
                <w:iCs/>
                <w:kern w:val="0"/>
                <w:sz w:val="11"/>
                <w:szCs w:val="11"/>
              </w:rPr>
              <w:t>Any disagreement will be discussed between them and the third reviewer (3R)</w:t>
            </w:r>
            <w:r w:rsidR="00320AA4" w:rsidRPr="00374A39">
              <w:rPr>
                <w:rFonts w:ascii="Times New Roman" w:hAnsi="Times New Roman" w:cs="Times New Roman"/>
                <w:i/>
                <w:iCs/>
                <w:kern w:val="0"/>
                <w:sz w:val="11"/>
                <w:szCs w:val="11"/>
              </w:rPr>
              <w:t>.</w:t>
            </w:r>
          </w:p>
        </w:tc>
        <w:tc>
          <w:tcPr>
            <w:tcW w:w="4172"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(F.W.M and F.M.S) independently collected pertinent data, and information was then cross-checked to warrant integrity of contents.</w:t>
            </w:r>
          </w:p>
          <w:p w:rsidR="00FD0457" w:rsidRPr="00374A39" w:rsidRDefault="00FD0457" w:rsidP="00FD0457">
            <w:pPr>
              <w:autoSpaceDE w:val="0"/>
              <w:autoSpaceDN w:val="0"/>
              <w:adjustRightInd w:val="0"/>
              <w:jc w:val="left"/>
              <w:rPr>
                <w:rFonts w:ascii="Times New Roman" w:hAnsi="Times New Roman" w:cs="Times New Roman"/>
                <w:kern w:val="0"/>
                <w:sz w:val="11"/>
                <w:szCs w:val="11"/>
              </w:rPr>
            </w:pPr>
          </w:p>
        </w:tc>
      </w:tr>
      <w:tr w:rsidR="00FD0457" w:rsidRPr="00374A39" w:rsidTr="00502D8F">
        <w:tc>
          <w:tcPr>
            <w:tcW w:w="1129" w:type="dxa"/>
            <w:vMerge/>
          </w:tcPr>
          <w:p w:rsidR="00FD0457" w:rsidRPr="00374A39" w:rsidRDefault="00FD0457" w:rsidP="00FD0457">
            <w:pPr>
              <w:rPr>
                <w:rFonts w:ascii="Times New Roman" w:hAnsi="Times New Roman" w:cs="Times New Roman"/>
                <w:kern w:val="0"/>
                <w:sz w:val="11"/>
                <w:szCs w:val="11"/>
              </w:rPr>
            </w:pPr>
          </w:p>
        </w:tc>
        <w:tc>
          <w:tcPr>
            <w:tcW w:w="1134" w:type="dxa"/>
          </w:tcPr>
          <w:p w:rsidR="00FD0457" w:rsidRPr="00374A39" w:rsidRDefault="00B4382F"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AC365A"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Adding a detailed description of the data extraction content</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for each included study: author; year of publication; country; characteristics of the participants (n, age); outcome measure(s); the pertinent result(s) and conclusion(s).</w:t>
            </w:r>
          </w:p>
        </w:tc>
        <w:tc>
          <w:tcPr>
            <w:tcW w:w="4172" w:type="dxa"/>
          </w:tcPr>
          <w:p w:rsidR="00FD0457" w:rsidRPr="00374A39" w:rsidRDefault="00FD0457" w:rsidP="00320AA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Gathered data consisted of study characteristics (author, year of publication, country, and study design), population</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characteristics (sample size and anatomical site), outcome measures (association between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w:t>
            </w:r>
            <w:r w:rsidR="00320AA4" w:rsidRPr="00374A39">
              <w:rPr>
                <w:rFonts w:ascii="Times New Roman" w:hAnsi="Times New Roman" w:cs="Times New Roman"/>
                <w:kern w:val="0"/>
                <w:sz w:val="11"/>
                <w:szCs w:val="11"/>
              </w:rPr>
              <w:t xml:space="preserve">mate </w:t>
            </w:r>
            <w:r w:rsidRPr="00374A39">
              <w:rPr>
                <w:rFonts w:ascii="Times New Roman" w:hAnsi="Times New Roman" w:cs="Times New Roman"/>
                <w:kern w:val="0"/>
                <w:sz w:val="11"/>
                <w:szCs w:val="11"/>
              </w:rPr>
              <w:t>temperature, years of</w:t>
            </w:r>
            <w:r w:rsidR="00320AA4"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and volume of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intake with the occurrence of UADT cancer), and adjustment factors.</w:t>
            </w:r>
          </w:p>
        </w:tc>
      </w:tr>
      <w:tr w:rsidR="004101F9" w:rsidRPr="00374A39" w:rsidTr="00502D8F">
        <w:tc>
          <w:tcPr>
            <w:tcW w:w="1129" w:type="dxa"/>
            <w:vMerge w:val="restart"/>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4101F9" w:rsidRPr="00374A39" w:rsidRDefault="004101F9" w:rsidP="00FD0457">
            <w:pPr>
              <w:rPr>
                <w:rFonts w:ascii="Times New Roman" w:hAnsi="Times New Roman" w:cs="Times New Roman"/>
                <w:kern w:val="0"/>
                <w:sz w:val="11"/>
                <w:szCs w:val="11"/>
              </w:rPr>
            </w:pPr>
          </w:p>
        </w:tc>
        <w:tc>
          <w:tcPr>
            <w:tcW w:w="1276" w:type="dxa"/>
          </w:tcPr>
          <w:p w:rsidR="004101F9" w:rsidRPr="00374A39" w:rsidRDefault="004101F9" w:rsidP="00FD0457">
            <w:pPr>
              <w:rPr>
                <w:rFonts w:ascii="Times New Roman" w:hAnsi="Times New Roman" w:cs="Times New Roman"/>
                <w:kern w:val="0"/>
                <w:sz w:val="11"/>
                <w:szCs w:val="11"/>
              </w:rPr>
            </w:pPr>
          </w:p>
        </w:tc>
        <w:tc>
          <w:tcPr>
            <w:tcW w:w="1276"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101F9" w:rsidRPr="00374A39" w:rsidRDefault="003A6031" w:rsidP="00FD0457">
            <w:pPr>
              <w:rPr>
                <w:rFonts w:ascii="Times New Roman" w:hAnsi="Times New Roman" w:cs="Times New Roman"/>
                <w:kern w:val="0"/>
                <w:sz w:val="11"/>
                <w:szCs w:val="11"/>
              </w:rPr>
            </w:pPr>
            <w:r w:rsidRPr="003A6031">
              <w:rPr>
                <w:rFonts w:ascii="Times New Roman" w:hAnsi="Times New Roman" w:cs="Times New Roman"/>
                <w:kern w:val="0"/>
                <w:sz w:val="11"/>
                <w:szCs w:val="11"/>
              </w:rPr>
              <w:t>Modifying</w:t>
            </w:r>
            <w:r w:rsidR="004101F9">
              <w:rPr>
                <w:rFonts w:ascii="Times New Roman" w:hAnsi="Times New Roman" w:cs="Times New Roman"/>
                <w:kern w:val="0"/>
                <w:sz w:val="11"/>
                <w:szCs w:val="11"/>
              </w:rPr>
              <w:t xml:space="preserve"> </w:t>
            </w:r>
            <w:r w:rsidR="004101F9" w:rsidRPr="00374A39">
              <w:rPr>
                <w:rFonts w:ascii="Times New Roman" w:hAnsi="Times New Roman" w:cs="Times New Roman"/>
                <w:kern w:val="0"/>
                <w:sz w:val="11"/>
                <w:szCs w:val="11"/>
              </w:rPr>
              <w:t xml:space="preserve">the tool of bias assessment </w:t>
            </w:r>
          </w:p>
        </w:tc>
        <w:tc>
          <w:tcPr>
            <w:tcW w:w="3118"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methodology of selected observational studies will be evaluated by using the Meta- Analysis of Statistics Assessment and Review Instrument (</w:t>
            </w:r>
            <w:proofErr w:type="spellStart"/>
            <w:r w:rsidRPr="00374A39">
              <w:rPr>
                <w:rFonts w:ascii="Times New Roman" w:hAnsi="Times New Roman" w:cs="Times New Roman"/>
                <w:kern w:val="0"/>
                <w:sz w:val="11"/>
                <w:szCs w:val="11"/>
              </w:rPr>
              <w:t>MAStARI</w:t>
            </w:r>
            <w:proofErr w:type="spellEnd"/>
            <w:r w:rsidRPr="00374A39">
              <w:rPr>
                <w:rFonts w:ascii="Times New Roman" w:hAnsi="Times New Roman" w:cs="Times New Roman"/>
                <w:kern w:val="0"/>
                <w:sz w:val="11"/>
                <w:szCs w:val="11"/>
              </w:rPr>
              <w:t>).</w:t>
            </w:r>
          </w:p>
        </w:tc>
        <w:tc>
          <w:tcPr>
            <w:tcW w:w="4172" w:type="dxa"/>
          </w:tcPr>
          <w:p w:rsidR="004101F9" w:rsidRPr="00374A39" w:rsidRDefault="004101F9"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risk of bias of the included studies was assessed by using the Joanna Briggs Institute Critical Appraisal Checklist for Case-control studies.</w:t>
            </w:r>
          </w:p>
        </w:tc>
      </w:tr>
      <w:tr w:rsidR="004101F9" w:rsidRPr="00374A39" w:rsidTr="00502D8F">
        <w:tc>
          <w:tcPr>
            <w:tcW w:w="1129" w:type="dxa"/>
            <w:vMerge/>
          </w:tcPr>
          <w:p w:rsidR="004101F9" w:rsidRPr="00374A39" w:rsidRDefault="004101F9" w:rsidP="00FD0457">
            <w:pPr>
              <w:rPr>
                <w:rFonts w:ascii="Times New Roman" w:hAnsi="Times New Roman" w:cs="Times New Roman"/>
                <w:kern w:val="0"/>
                <w:sz w:val="11"/>
                <w:szCs w:val="11"/>
              </w:rPr>
            </w:pPr>
          </w:p>
        </w:tc>
        <w:tc>
          <w:tcPr>
            <w:tcW w:w="1134"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01F9" w:rsidRPr="00374A39" w:rsidRDefault="004101F9" w:rsidP="00FD0457">
            <w:pPr>
              <w:rPr>
                <w:rFonts w:ascii="Times New Roman" w:hAnsi="Times New Roman" w:cs="Times New Roman"/>
                <w:kern w:val="0"/>
                <w:sz w:val="11"/>
                <w:szCs w:val="11"/>
              </w:rPr>
            </w:pPr>
          </w:p>
        </w:tc>
        <w:tc>
          <w:tcPr>
            <w:tcW w:w="1843"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Adding description of bias risk assessment process</w:t>
            </w:r>
            <w:r>
              <w:rPr>
                <w:rFonts w:ascii="Times New Roman" w:hAnsi="Times New Roman" w:cs="Times New Roman"/>
                <w:kern w:val="0"/>
                <w:sz w:val="11"/>
                <w:szCs w:val="11"/>
              </w:rPr>
              <w:t xml:space="preserve"> to ensure accuracy </w:t>
            </w:r>
          </w:p>
        </w:tc>
        <w:tc>
          <w:tcPr>
            <w:tcW w:w="3118"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4101F9" w:rsidRPr="00374A39" w:rsidRDefault="004101F9"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(F.W.M. and F.M.S.) separately classified the risk of bias of selected studies and cross-checked the information. A third reviewer (G.M.) was involved in case of disagreements. Decisions about scoring system and cut-off points were agreed upon by all reviewers before critical appraisal commences, as recommended by the JBI reviewers’ manual.</w:t>
            </w:r>
          </w:p>
        </w:tc>
      </w:tr>
      <w:tr w:rsidR="004101F9" w:rsidRPr="00374A39" w:rsidTr="00502D8F">
        <w:tc>
          <w:tcPr>
            <w:tcW w:w="1129" w:type="dxa"/>
            <w:vMerge/>
          </w:tcPr>
          <w:p w:rsidR="004101F9" w:rsidRPr="00374A39" w:rsidRDefault="004101F9" w:rsidP="001B2639">
            <w:pPr>
              <w:rPr>
                <w:rFonts w:ascii="Times New Roman" w:hAnsi="Times New Roman" w:cs="Times New Roman"/>
                <w:kern w:val="0"/>
                <w:sz w:val="11"/>
                <w:szCs w:val="11"/>
              </w:rPr>
            </w:pPr>
          </w:p>
        </w:tc>
        <w:tc>
          <w:tcPr>
            <w:tcW w:w="1134" w:type="dxa"/>
          </w:tcPr>
          <w:p w:rsidR="004101F9" w:rsidRPr="00374A39" w:rsidRDefault="004101F9" w:rsidP="001B2639">
            <w:pPr>
              <w:rPr>
                <w:rFonts w:ascii="Times New Roman" w:hAnsi="Times New Roman" w:cs="Times New Roman"/>
                <w:kern w:val="0"/>
                <w:sz w:val="11"/>
                <w:szCs w:val="11"/>
              </w:rPr>
            </w:pPr>
          </w:p>
        </w:tc>
        <w:tc>
          <w:tcPr>
            <w:tcW w:w="1276" w:type="dxa"/>
          </w:tcPr>
          <w:p w:rsidR="004101F9" w:rsidRPr="00374A39" w:rsidRDefault="004101F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01F9" w:rsidRPr="00374A39" w:rsidRDefault="004101F9" w:rsidP="001B2639">
            <w:pPr>
              <w:rPr>
                <w:rFonts w:ascii="Times New Roman" w:hAnsi="Times New Roman" w:cs="Times New Roman"/>
                <w:kern w:val="0"/>
                <w:sz w:val="11"/>
                <w:szCs w:val="11"/>
              </w:rPr>
            </w:pPr>
          </w:p>
        </w:tc>
        <w:tc>
          <w:tcPr>
            <w:tcW w:w="1843" w:type="dxa"/>
          </w:tcPr>
          <w:p w:rsidR="004101F9" w:rsidRPr="00374A39" w:rsidRDefault="004101F9" w:rsidP="001B2639">
            <w:pPr>
              <w:rPr>
                <w:rFonts w:ascii="Times New Roman" w:hAnsi="Times New Roman" w:cs="Times New Roman"/>
                <w:kern w:val="0"/>
                <w:sz w:val="11"/>
                <w:szCs w:val="11"/>
              </w:rPr>
            </w:pPr>
            <w:bookmarkStart w:id="49" w:name="OLE_LINK43"/>
            <w:bookmarkStart w:id="50" w:name="OLE_LINK44"/>
            <w:bookmarkStart w:id="51" w:name="OLE_LINK138"/>
            <w:r w:rsidRPr="00374A39">
              <w:rPr>
                <w:rFonts w:ascii="Times New Roman" w:hAnsi="Times New Roman" w:cs="Times New Roman"/>
                <w:kern w:val="0"/>
                <w:sz w:val="11"/>
                <w:szCs w:val="11"/>
              </w:rPr>
              <w:t xml:space="preserve">Adding GRADE to evaluate the quality of </w:t>
            </w:r>
            <w:bookmarkEnd w:id="49"/>
            <w:bookmarkEnd w:id="50"/>
            <w:r w:rsidR="003F06B2">
              <w:rPr>
                <w:rFonts w:ascii="Times New Roman" w:hAnsi="Times New Roman" w:cs="Times New Roman"/>
                <w:kern w:val="0"/>
                <w:sz w:val="11"/>
                <w:szCs w:val="11"/>
              </w:rPr>
              <w:t xml:space="preserve">evidence </w:t>
            </w:r>
            <w:bookmarkEnd w:id="51"/>
          </w:p>
        </w:tc>
        <w:tc>
          <w:tcPr>
            <w:tcW w:w="3118" w:type="dxa"/>
          </w:tcPr>
          <w:p w:rsidR="004101F9" w:rsidRPr="00374A39" w:rsidRDefault="004101F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4101F9" w:rsidRPr="00374A39" w:rsidRDefault="004101F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overall quality of evidence was assessed using the Grading of Recommendations Assessment, Development and Evaluation (GRADE) criteria.</w:t>
            </w:r>
          </w:p>
        </w:tc>
      </w:tr>
      <w:tr w:rsidR="001B2639" w:rsidRPr="00374A39" w:rsidTr="00502D8F">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5E18B1" w:rsidP="001B2639">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987DA0">
              <w:rPr>
                <w:rFonts w:ascii="Times New Roman" w:hAnsi="Times New Roman" w:cs="Times New Roman"/>
                <w:sz w:val="11"/>
                <w:szCs w:val="11"/>
              </w:rPr>
              <w:t>; Adding me</w:t>
            </w:r>
            <w:r w:rsidRPr="00200015">
              <w:rPr>
                <w:rFonts w:ascii="Times New Roman" w:hAnsi="Times New Roman" w:cs="Times New Roman"/>
                <w:sz w:val="11"/>
                <w:szCs w:val="11"/>
              </w:rPr>
              <w:t>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lastRenderedPageBreak/>
              <w:t>for each meta-analysis</w:t>
            </w:r>
            <w:r>
              <w:rPr>
                <w:rFonts w:ascii="Times New Roman" w:hAnsi="Times New Roman" w:cs="Times New Roman"/>
                <w:sz w:val="11"/>
                <w:szCs w:val="11"/>
              </w:rPr>
              <w:t>)</w:t>
            </w:r>
            <w:r w:rsidR="00987DA0">
              <w:rPr>
                <w:rFonts w:ascii="Times New Roman" w:hAnsi="Times New Roman" w:cs="Times New Roman"/>
                <w:sz w:val="11"/>
                <w:szCs w:val="11"/>
              </w:rPr>
              <w:t xml:space="preserve">; Adding </w:t>
            </w:r>
            <w:r>
              <w:rPr>
                <w:rFonts w:ascii="Times New Roman" w:hAnsi="Times New Roman" w:cs="Times New Roman"/>
                <w:sz w:val="11"/>
                <w:szCs w:val="11"/>
              </w:rPr>
              <w:t xml:space="preserve">the </w:t>
            </w:r>
            <w:r w:rsidRPr="00200015">
              <w:rPr>
                <w:rFonts w:ascii="Times New Roman" w:hAnsi="Times New Roman" w:cs="Times New Roman"/>
                <w:sz w:val="11"/>
                <w:szCs w:val="11"/>
              </w:rPr>
              <w:t>assessment of risk of bias that may affect the cumulative evidence (such as publication bias, selective reporting within studies)</w:t>
            </w:r>
            <w:r w:rsidR="00987DA0">
              <w:rPr>
                <w:rFonts w:ascii="Times New Roman" w:hAnsi="Times New Roman" w:cs="Times New Roman"/>
                <w:sz w:val="11"/>
                <w:szCs w:val="11"/>
              </w:rPr>
              <w:t xml:space="preserve">; Adding </w:t>
            </w:r>
            <w:r>
              <w:rPr>
                <w:rFonts w:ascii="Times New Roman" w:hAnsi="Times New Roman" w:cs="Times New Roman"/>
                <w:sz w:val="11"/>
                <w:szCs w:val="11"/>
              </w:rPr>
              <w:t xml:space="preserve">the </w:t>
            </w:r>
            <w:r w:rsidRPr="00200015">
              <w:rPr>
                <w:rFonts w:ascii="Times New Roman" w:hAnsi="Times New Roman" w:cs="Times New Roman"/>
                <w:sz w:val="11"/>
                <w:szCs w:val="11"/>
              </w:rPr>
              <w:t>methods of additional analyses (such as sensitivity analyses, meta-regression)</w:t>
            </w:r>
            <w:r w:rsidR="004F1B22">
              <w:rPr>
                <w:rFonts w:ascii="Times New Roman" w:hAnsi="Times New Roman" w:cs="Times New Roman"/>
                <w:sz w:val="11"/>
                <w:szCs w:val="11"/>
              </w:rPr>
              <w:t>;</w:t>
            </w:r>
            <w:r w:rsidR="004F1B22" w:rsidRPr="00374A39">
              <w:rPr>
                <w:rFonts w:ascii="Times New Roman" w:hAnsi="Times New Roman" w:cs="Times New Roman"/>
                <w:kern w:val="0"/>
                <w:sz w:val="11"/>
                <w:szCs w:val="11"/>
              </w:rPr>
              <w:t xml:space="preserve"> Add</w:t>
            </w:r>
            <w:r w:rsidR="004F1B22">
              <w:rPr>
                <w:rFonts w:ascii="Times New Roman" w:hAnsi="Times New Roman" w:cs="Times New Roman"/>
                <w:kern w:val="0"/>
                <w:sz w:val="11"/>
                <w:szCs w:val="11"/>
              </w:rPr>
              <w:t>ing</w:t>
            </w:r>
            <w:r w:rsidR="004F1B22" w:rsidRPr="00374A39">
              <w:rPr>
                <w:rFonts w:ascii="Times New Roman" w:hAnsi="Times New Roman" w:cs="Times New Roman"/>
                <w:kern w:val="0"/>
                <w:sz w:val="11"/>
                <w:szCs w:val="11"/>
              </w:rPr>
              <w:t xml:space="preserve"> tool of statistical analysis</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No these content</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association between consumption of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and occurrence of UADT malignancies was the primary outcome, and measures for dichotomous data such as OR, relative risk (RR), and its 95% con</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 xml:space="preserve">dence intervals (95%CI) were considered, Statistical pooling of data using MA was performed whenever studies were considered combinable and relatively homogeneous in relation to data design, summary measures, exposure characteristics, and outcomes. as well as quantitative data reported in relative or absolute </w:t>
            </w:r>
            <w:r w:rsidRPr="00374A39">
              <w:rPr>
                <w:rFonts w:ascii="Times New Roman" w:hAnsi="Times New Roman" w:cs="Times New Roman"/>
                <w:kern w:val="0"/>
                <w:sz w:val="11"/>
                <w:szCs w:val="11"/>
              </w:rPr>
              <w:lastRenderedPageBreak/>
              <w:t xml:space="preserve">frequencies. Clinical heterogeneity was evaluated by comparing the variability amongst cases and controls (such as age and confounders) and study outcomes (such as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temperature, and volume intake). Methodological heterogeneity was assessed comparing the variability in study designs and risk of bias. Statistical heterogeneity was determined to compare the variability of the effects in the included studies. In addition, a funnel plot based on the exposure e</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ects estimated from individual</w:t>
            </w:r>
          </w:p>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against a measure of study size was performed to assess a possible publication bias using software to generate the scatter plot graph. Additional analyses were performed using Comprehensive MA software (version 3.0), which included the Egger's test for publication bias, classic fail-safe number test, and the Duval and Tweedie's trim and fill analyses.</w:t>
            </w:r>
          </w:p>
        </w:tc>
      </w:tr>
      <w:tr w:rsidR="001B2639" w:rsidRPr="00374A39" w:rsidTr="00502D8F">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Deleting subgroup analysis</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If applicable, we will classify into subgroups based on type of cancer (oral, pharyngeal, laryngeal, and esophageal), temperature of mate consumption, and/or volume of mate intake.</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bl>
    <w:p w:rsidR="00763AD6" w:rsidRPr="00374A39" w:rsidRDefault="00763AD6">
      <w:pPr>
        <w:rPr>
          <w:rFonts w:ascii="Times New Roman" w:hAnsi="Times New Roman" w:cs="Times New Roman"/>
          <w:sz w:val="11"/>
          <w:szCs w:val="11"/>
        </w:rPr>
      </w:pPr>
    </w:p>
    <w:p w:rsidR="00763AD6" w:rsidRPr="001A1763" w:rsidRDefault="00152E31" w:rsidP="00763AD6">
      <w:pPr>
        <w:rPr>
          <w:rFonts w:ascii="Times New Roman" w:hAnsi="Times New Roman" w:cs="Times New Roman"/>
          <w:b/>
          <w:bCs/>
          <w:sz w:val="11"/>
          <w:szCs w:val="11"/>
        </w:rPr>
      </w:pPr>
      <w:bookmarkStart w:id="52" w:name="OLE_LINK40"/>
      <w:r w:rsidRPr="001A1763">
        <w:rPr>
          <w:rFonts w:ascii="Times New Roman" w:hAnsi="Times New Roman" w:cs="Times New Roman"/>
          <w:b/>
          <w:bCs/>
          <w:sz w:val="11"/>
          <w:szCs w:val="11"/>
        </w:rPr>
        <w:t>[27]</w:t>
      </w:r>
      <w:r w:rsidR="00763AD6" w:rsidRPr="001A1763">
        <w:rPr>
          <w:rFonts w:ascii="Times New Roman" w:hAnsi="Times New Roman" w:cs="Times New Roman"/>
          <w:b/>
          <w:bCs/>
          <w:sz w:val="11"/>
          <w:szCs w:val="11"/>
        </w:rPr>
        <w:t xml:space="preserve"> Minimally invasive non-surgical management of plantar fasciitis: A systematic review</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1B2639">
        <w:tc>
          <w:tcPr>
            <w:tcW w:w="1129" w:type="dxa"/>
          </w:tcPr>
          <w:bookmarkEnd w:id="52"/>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EE7DE2" w:rsidRPr="00374A39" w:rsidTr="00292496">
        <w:tc>
          <w:tcPr>
            <w:tcW w:w="1129" w:type="dxa"/>
            <w:vMerge w:val="restart"/>
            <w:shd w:val="clear" w:color="auto" w:fill="auto"/>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Exclusion criteria</w:t>
            </w:r>
          </w:p>
        </w:tc>
        <w:tc>
          <w:tcPr>
            <w:tcW w:w="1134"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76A4E"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w:t>
            </w:r>
            <w:r w:rsidR="0018351F" w:rsidRPr="00374A39">
              <w:rPr>
                <w:rFonts w:ascii="Times New Roman" w:hAnsi="Times New Roman" w:cs="Times New Roman"/>
                <w:kern w:val="0"/>
                <w:sz w:val="11"/>
                <w:szCs w:val="11"/>
              </w:rPr>
              <w:t xml:space="preserve"> of </w:t>
            </w:r>
            <w:r w:rsidRPr="00374A39">
              <w:rPr>
                <w:rFonts w:ascii="Times New Roman" w:hAnsi="Times New Roman" w:cs="Times New Roman"/>
                <w:kern w:val="0"/>
                <w:sz w:val="11"/>
                <w:szCs w:val="11"/>
              </w:rPr>
              <w:t>intervention</w:t>
            </w:r>
          </w:p>
        </w:tc>
        <w:tc>
          <w:tcPr>
            <w:tcW w:w="3118" w:type="dxa"/>
          </w:tcPr>
          <w:p w:rsidR="00EE7DE2" w:rsidRPr="00374A39" w:rsidRDefault="00EE7DE2" w:rsidP="001B2639">
            <w:pPr>
              <w:rPr>
                <w:rFonts w:ascii="Times New Roman" w:hAnsi="Times New Roman" w:cs="Times New Roman"/>
                <w:kern w:val="0"/>
                <w:sz w:val="11"/>
                <w:szCs w:val="11"/>
              </w:rPr>
            </w:pPr>
            <w:bookmarkStart w:id="53" w:name="OLE_LINK38"/>
            <w:r w:rsidRPr="00374A39">
              <w:rPr>
                <w:rFonts w:ascii="Times New Roman" w:hAnsi="Times New Roman" w:cs="Times New Roman"/>
                <w:kern w:val="0"/>
                <w:sz w:val="11"/>
                <w:szCs w:val="11"/>
              </w:rPr>
              <w:t>No this content</w:t>
            </w:r>
            <w:bookmarkEnd w:id="53"/>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bookmarkStart w:id="54" w:name="OLE_LINK37"/>
            <w:r w:rsidRPr="00374A39">
              <w:rPr>
                <w:rFonts w:ascii="Times New Roman" w:hAnsi="Times New Roman" w:cs="Times New Roman"/>
                <w:kern w:val="0"/>
                <w:sz w:val="11"/>
                <w:szCs w:val="11"/>
              </w:rPr>
              <w:t xml:space="preserve">The exclusion criteria were: Any study including a surgical procedure or pharmacological oral agents or topical ointment; </w:t>
            </w:r>
            <w:bookmarkEnd w:id="54"/>
          </w:p>
          <w:p w:rsidR="00EE7DE2" w:rsidRPr="00374A39" w:rsidRDefault="00EE7DE2" w:rsidP="001B2639">
            <w:pPr>
              <w:autoSpaceDE w:val="0"/>
              <w:autoSpaceDN w:val="0"/>
              <w:adjustRightInd w:val="0"/>
              <w:jc w:val="left"/>
              <w:rPr>
                <w:rFonts w:ascii="Times New Roman" w:hAnsi="Times New Roman" w:cs="Times New Roman"/>
                <w:kern w:val="0"/>
                <w:sz w:val="11"/>
                <w:szCs w:val="11"/>
              </w:rPr>
            </w:pPr>
          </w:p>
        </w:tc>
      </w:tr>
      <w:tr w:rsidR="00EE7DE2" w:rsidRPr="00374A39" w:rsidTr="00292496">
        <w:tc>
          <w:tcPr>
            <w:tcW w:w="1129" w:type="dxa"/>
            <w:vMerge/>
            <w:shd w:val="clear" w:color="auto" w:fill="auto"/>
          </w:tcPr>
          <w:p w:rsidR="00EE7DE2" w:rsidRPr="00374A39" w:rsidRDefault="00EE7DE2" w:rsidP="001B2639">
            <w:pPr>
              <w:rPr>
                <w:rFonts w:ascii="Times New Roman" w:hAnsi="Times New Roman" w:cs="Times New Roman"/>
                <w:kern w:val="0"/>
                <w:sz w:val="11"/>
                <w:szCs w:val="11"/>
              </w:rPr>
            </w:pPr>
          </w:p>
        </w:tc>
        <w:tc>
          <w:tcPr>
            <w:tcW w:w="1134" w:type="dxa"/>
          </w:tcPr>
          <w:p w:rsidR="00EE7DE2" w:rsidRPr="00374A39" w:rsidRDefault="00BC36C6"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C73A44" w:rsidRPr="00374A39">
              <w:rPr>
                <w:rFonts w:ascii="Times New Roman" w:hAnsi="Times New Roman" w:cs="Times New Roman"/>
                <w:kern w:val="0"/>
                <w:sz w:val="11"/>
                <w:szCs w:val="11"/>
              </w:rPr>
              <w:t xml:space="preserve">ing </w:t>
            </w:r>
            <w:r w:rsidRPr="00374A39">
              <w:rPr>
                <w:rFonts w:ascii="Times New Roman" w:hAnsi="Times New Roman" w:cs="Times New Roman"/>
                <w:kern w:val="0"/>
                <w:sz w:val="11"/>
                <w:szCs w:val="11"/>
              </w:rPr>
              <w:t>exclusion criteria</w:t>
            </w:r>
            <w:r w:rsidR="00C73A44" w:rsidRPr="00374A39">
              <w:rPr>
                <w:rFonts w:ascii="Times New Roman" w:hAnsi="Times New Roman" w:cs="Times New Roman"/>
                <w:kern w:val="0"/>
                <w:sz w:val="11"/>
                <w:szCs w:val="11"/>
              </w:rPr>
              <w:t xml:space="preserve"> </w:t>
            </w:r>
            <w:r w:rsidR="006A6994" w:rsidRPr="00374A39">
              <w:rPr>
                <w:rFonts w:ascii="Times New Roman" w:hAnsi="Times New Roman" w:cs="Times New Roman"/>
                <w:kern w:val="0"/>
                <w:sz w:val="11"/>
                <w:szCs w:val="11"/>
              </w:rPr>
              <w:t>of par</w:t>
            </w:r>
            <w:r w:rsidRPr="00374A39">
              <w:rPr>
                <w:rFonts w:ascii="Times New Roman" w:hAnsi="Times New Roman" w:cs="Times New Roman"/>
                <w:kern w:val="0"/>
                <w:sz w:val="11"/>
                <w:szCs w:val="11"/>
              </w:rPr>
              <w:t>ticipant</w:t>
            </w:r>
            <w:r w:rsidR="00C73A44" w:rsidRPr="00374A39">
              <w:rPr>
                <w:rFonts w:ascii="Times New Roman" w:hAnsi="Times New Roman" w:cs="Times New Roman"/>
                <w:kern w:val="0"/>
                <w:sz w:val="11"/>
                <w:szCs w:val="11"/>
              </w:rPr>
              <w:t xml:space="preserve"> </w:t>
            </w:r>
          </w:p>
        </w:tc>
        <w:tc>
          <w:tcPr>
            <w:tcW w:w="3118" w:type="dxa"/>
          </w:tcPr>
          <w:p w:rsidR="00EE7DE2" w:rsidRPr="00374A39" w:rsidRDefault="00EE7DE2" w:rsidP="001B2639">
            <w:pPr>
              <w:rPr>
                <w:rFonts w:ascii="Times New Roman" w:hAnsi="Times New Roman" w:cs="Times New Roman"/>
                <w:kern w:val="0"/>
                <w:sz w:val="11"/>
                <w:szCs w:val="11"/>
              </w:rPr>
            </w:pPr>
            <w:bookmarkStart w:id="55" w:name="OLE_LINK39"/>
            <w:r w:rsidRPr="00374A39">
              <w:rPr>
                <w:rFonts w:ascii="Times New Roman" w:hAnsi="Times New Roman" w:cs="Times New Roman"/>
                <w:kern w:val="0"/>
                <w:sz w:val="11"/>
                <w:szCs w:val="11"/>
              </w:rPr>
              <w:t>No this content</w:t>
            </w:r>
            <w:bookmarkEnd w:id="55"/>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bookmarkStart w:id="56" w:name="OLE_LINK35"/>
            <w:r w:rsidRPr="00374A39">
              <w:rPr>
                <w:rFonts w:ascii="Times New Roman" w:hAnsi="Times New Roman" w:cs="Times New Roman"/>
                <w:kern w:val="0"/>
                <w:sz w:val="11"/>
                <w:szCs w:val="11"/>
              </w:rPr>
              <w:t xml:space="preserve">Trials whose sample or participants included any of the following terms: diabetes, spasticity, neuropathy, </w:t>
            </w:r>
            <w:proofErr w:type="spellStart"/>
            <w:r w:rsidRPr="00374A39">
              <w:rPr>
                <w:rFonts w:ascii="Times New Roman" w:hAnsi="Times New Roman" w:cs="Times New Roman"/>
                <w:kern w:val="0"/>
                <w:sz w:val="11"/>
                <w:szCs w:val="11"/>
              </w:rPr>
              <w:t>tumour</w:t>
            </w:r>
            <w:proofErr w:type="spellEnd"/>
            <w:r w:rsidRPr="00374A39">
              <w:rPr>
                <w:rFonts w:ascii="Times New Roman" w:hAnsi="Times New Roman" w:cs="Times New Roman"/>
                <w:kern w:val="0"/>
                <w:sz w:val="11"/>
                <w:szCs w:val="11"/>
              </w:rPr>
              <w:t xml:space="preserve">, fracture, </w:t>
            </w:r>
            <w:proofErr w:type="spellStart"/>
            <w:r w:rsidRPr="00374A39">
              <w:rPr>
                <w:rFonts w:ascii="Times New Roman" w:hAnsi="Times New Roman" w:cs="Times New Roman"/>
                <w:kern w:val="0"/>
                <w:sz w:val="11"/>
                <w:szCs w:val="11"/>
              </w:rPr>
              <w:t>haemophilia</w:t>
            </w:r>
            <w:proofErr w:type="spellEnd"/>
            <w:r w:rsidRPr="00374A39">
              <w:rPr>
                <w:rFonts w:ascii="Times New Roman" w:hAnsi="Times New Roman" w:cs="Times New Roman"/>
                <w:kern w:val="0"/>
                <w:sz w:val="11"/>
                <w:szCs w:val="11"/>
              </w:rPr>
              <w:t>, stroke, amputation, arti</w:t>
            </w:r>
            <w:r w:rsidRPr="00374A39">
              <w:rPr>
                <w:rFonts w:ascii="Times New Roman" w:eastAsia="AdvOT863180fb+fb" w:hAnsi="Times New Roman" w:cs="Times New Roman"/>
                <w:kern w:val="0"/>
                <w:sz w:val="11"/>
                <w:szCs w:val="11"/>
              </w:rPr>
              <w:t>fi</w:t>
            </w:r>
            <w:r w:rsidRPr="00374A39">
              <w:rPr>
                <w:rFonts w:ascii="Times New Roman" w:hAnsi="Times New Roman" w:cs="Times New Roman"/>
                <w:kern w:val="0"/>
                <w:sz w:val="11"/>
                <w:szCs w:val="11"/>
              </w:rPr>
              <w:t>cial limbs and rheumatoid arthritis; intervention delivered only to hospitalized patients</w:t>
            </w:r>
            <w:bookmarkEnd w:id="56"/>
          </w:p>
        </w:tc>
      </w:tr>
      <w:tr w:rsidR="00EE7DE2" w:rsidRPr="00374A39" w:rsidTr="00292496">
        <w:tc>
          <w:tcPr>
            <w:tcW w:w="1129" w:type="dxa"/>
            <w:vMerge/>
            <w:shd w:val="clear" w:color="auto" w:fill="auto"/>
          </w:tcPr>
          <w:p w:rsidR="00EE7DE2" w:rsidRPr="00374A39" w:rsidRDefault="00EE7DE2" w:rsidP="001B2639">
            <w:pPr>
              <w:rPr>
                <w:rFonts w:ascii="Times New Roman" w:hAnsi="Times New Roman" w:cs="Times New Roman"/>
                <w:kern w:val="0"/>
                <w:sz w:val="11"/>
                <w:szCs w:val="11"/>
              </w:rPr>
            </w:pPr>
          </w:p>
        </w:tc>
        <w:tc>
          <w:tcPr>
            <w:tcW w:w="1134" w:type="dxa"/>
          </w:tcPr>
          <w:p w:rsidR="00EE7DE2" w:rsidRPr="00374A39" w:rsidRDefault="00A50626"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C73A4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w:t>
            </w:r>
            <w:r w:rsidR="0018351F" w:rsidRPr="00374A39">
              <w:rPr>
                <w:rFonts w:ascii="Times New Roman" w:hAnsi="Times New Roman" w:cs="Times New Roman"/>
                <w:kern w:val="0"/>
                <w:sz w:val="11"/>
                <w:szCs w:val="11"/>
              </w:rPr>
              <w:t xml:space="preserve"> of study </w:t>
            </w:r>
            <w:r w:rsidRPr="00374A39">
              <w:rPr>
                <w:rFonts w:ascii="Times New Roman" w:hAnsi="Times New Roman" w:cs="Times New Roman"/>
                <w:kern w:val="0"/>
                <w:sz w:val="11"/>
                <w:szCs w:val="11"/>
              </w:rPr>
              <w:t xml:space="preserve">type </w:t>
            </w:r>
          </w:p>
        </w:tc>
        <w:tc>
          <w:tcPr>
            <w:tcW w:w="3118"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commentaries/editorials/letters/reviews non-peer-reviewed</w:t>
            </w:r>
            <w:r w:rsidR="00C73A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publications</w:t>
            </w:r>
            <w:r w:rsidR="0018351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t>
            </w:r>
            <w:r w:rsidR="0018351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conference abstract/case reports/series</w:t>
            </w:r>
          </w:p>
        </w:tc>
      </w:tr>
      <w:tr w:rsidR="00EE7DE2" w:rsidRPr="00374A39" w:rsidTr="00292496">
        <w:tc>
          <w:tcPr>
            <w:tcW w:w="1129" w:type="dxa"/>
            <w:vMerge/>
            <w:shd w:val="clear" w:color="auto" w:fill="auto"/>
          </w:tcPr>
          <w:p w:rsidR="00EE7DE2" w:rsidRPr="00374A39" w:rsidRDefault="00EE7DE2" w:rsidP="001B2639">
            <w:pPr>
              <w:rPr>
                <w:rFonts w:ascii="Times New Roman" w:hAnsi="Times New Roman" w:cs="Times New Roman"/>
                <w:kern w:val="0"/>
                <w:sz w:val="11"/>
                <w:szCs w:val="11"/>
              </w:rPr>
            </w:pPr>
          </w:p>
        </w:tc>
        <w:tc>
          <w:tcPr>
            <w:tcW w:w="1134"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292496"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EE7DE2" w:rsidRPr="00412BA3" w:rsidRDefault="00EE7DE2" w:rsidP="001B2639">
            <w:pPr>
              <w:rPr>
                <w:rFonts w:ascii="Times New Roman" w:hAnsi="Times New Roman" w:cs="Times New Roman"/>
                <w:kern w:val="0"/>
                <w:sz w:val="11"/>
                <w:szCs w:val="11"/>
              </w:rPr>
            </w:pPr>
            <w:r w:rsidRPr="00412BA3">
              <w:rPr>
                <w:rFonts w:ascii="Times New Roman" w:hAnsi="Times New Roman" w:cs="Times New Roman"/>
                <w:kern w:val="0"/>
                <w:sz w:val="11"/>
                <w:szCs w:val="11"/>
              </w:rPr>
              <w:t>Add</w:t>
            </w:r>
            <w:r w:rsidR="00940942" w:rsidRPr="00412BA3">
              <w:rPr>
                <w:rFonts w:ascii="Times New Roman" w:hAnsi="Times New Roman" w:cs="Times New Roman"/>
                <w:kern w:val="0"/>
                <w:sz w:val="11"/>
                <w:szCs w:val="11"/>
              </w:rPr>
              <w:t>ing</w:t>
            </w:r>
            <w:r w:rsidRPr="00412BA3">
              <w:rPr>
                <w:rFonts w:ascii="Times New Roman" w:hAnsi="Times New Roman" w:cs="Times New Roman"/>
                <w:kern w:val="0"/>
                <w:sz w:val="11"/>
                <w:szCs w:val="11"/>
              </w:rPr>
              <w:t xml:space="preserve"> </w:t>
            </w:r>
            <w:r w:rsidR="008E69D4">
              <w:rPr>
                <w:rFonts w:ascii="Times New Roman" w:hAnsi="Times New Roman" w:cs="Times New Roman"/>
                <w:kern w:val="0"/>
                <w:sz w:val="11"/>
                <w:szCs w:val="11"/>
              </w:rPr>
              <w:t>exclusion</w:t>
            </w:r>
            <w:r w:rsidRPr="00412BA3">
              <w:rPr>
                <w:rFonts w:ascii="Times New Roman" w:hAnsi="Times New Roman" w:cs="Times New Roman"/>
                <w:kern w:val="0"/>
                <w:sz w:val="11"/>
                <w:szCs w:val="11"/>
              </w:rPr>
              <w:t xml:space="preserve"> criteria</w:t>
            </w:r>
            <w:r w:rsidR="00B54506" w:rsidRPr="00412BA3">
              <w:rPr>
                <w:rFonts w:ascii="Times New Roman" w:hAnsi="Times New Roman" w:cs="Times New Roman"/>
                <w:kern w:val="0"/>
                <w:sz w:val="11"/>
                <w:szCs w:val="11"/>
              </w:rPr>
              <w:t xml:space="preserve"> </w:t>
            </w:r>
          </w:p>
        </w:tc>
        <w:tc>
          <w:tcPr>
            <w:tcW w:w="3118"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Exclude study that no treatment outcomes</w:t>
            </w:r>
          </w:p>
        </w:tc>
      </w:tr>
      <w:tr w:rsidR="001B2639" w:rsidRPr="00374A39" w:rsidTr="001B2639">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B2639"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all </w:t>
            </w:r>
            <w:r w:rsidR="001B2639" w:rsidRPr="00374A39">
              <w:rPr>
                <w:rFonts w:ascii="Times New Roman" w:hAnsi="Times New Roman" w:cs="Times New Roman"/>
                <w:kern w:val="0"/>
                <w:sz w:val="11"/>
                <w:szCs w:val="11"/>
              </w:rPr>
              <w:t>Control group</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PRP, corticosteroids, acupuncture, prolotherapy, dry needling</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D63C24" w:rsidRPr="00374A39" w:rsidTr="001B2639">
        <w:tc>
          <w:tcPr>
            <w:tcW w:w="1129" w:type="dxa"/>
            <w:vMerge w:val="restart"/>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primary outcome; Deleting the measures of outcome </w:t>
            </w:r>
          </w:p>
        </w:tc>
        <w:tc>
          <w:tcPr>
            <w:tcW w:w="3118"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xml:space="preserve"> VAS, FFI-R, AFOS, etc. and the outcome measure should be done at least in the base line and in the final results.</w:t>
            </w:r>
          </w:p>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Timing and effect measures:</w:t>
            </w:r>
            <w:r w:rsidRPr="00374A39">
              <w:rPr>
                <w:rFonts w:ascii="Times New Roman" w:hAnsi="Times New Roman" w:cs="Times New Roman"/>
                <w:kern w:val="0"/>
                <w:sz w:val="11"/>
                <w:szCs w:val="11"/>
              </w:rPr>
              <w:t xml:space="preserve"> Baseline and minimally one month after treatments.</w:t>
            </w:r>
          </w:p>
        </w:tc>
        <w:tc>
          <w:tcPr>
            <w:tcW w:w="4172" w:type="dxa"/>
          </w:tcPr>
          <w:p w:rsidR="00D63C24" w:rsidRPr="00374A39" w:rsidRDefault="00D63C24"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D63C24" w:rsidRPr="00374A39" w:rsidTr="001B2639">
        <w:tc>
          <w:tcPr>
            <w:tcW w:w="1129" w:type="dxa"/>
            <w:vMerge/>
          </w:tcPr>
          <w:p w:rsidR="00D63C24" w:rsidRPr="00374A39" w:rsidRDefault="00D63C24" w:rsidP="001B2639">
            <w:pPr>
              <w:rPr>
                <w:rFonts w:ascii="Times New Roman" w:hAnsi="Times New Roman" w:cs="Times New Roman"/>
                <w:kern w:val="0"/>
                <w:sz w:val="11"/>
                <w:szCs w:val="11"/>
              </w:rPr>
            </w:pPr>
          </w:p>
        </w:tc>
        <w:tc>
          <w:tcPr>
            <w:tcW w:w="1134"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Deleting secondary outcome; Deleting the measures of outcome</w:t>
            </w:r>
          </w:p>
        </w:tc>
        <w:tc>
          <w:tcPr>
            <w:tcW w:w="3118"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Secondary outcome:</w:t>
            </w:r>
            <w:r w:rsidRPr="00374A39">
              <w:rPr>
                <w:rFonts w:ascii="Times New Roman" w:hAnsi="Times New Roman" w:cs="Times New Roman"/>
                <w:kern w:val="0"/>
                <w:sz w:val="11"/>
                <w:szCs w:val="11"/>
              </w:rPr>
              <w:t xml:space="preserve"> HTI, PPT</w:t>
            </w:r>
          </w:p>
          <w:p w:rsidR="00D63C24" w:rsidRPr="00374A39" w:rsidRDefault="00D63C24" w:rsidP="001B2639">
            <w:pPr>
              <w:rPr>
                <w:rFonts w:ascii="Times New Roman" w:hAnsi="Times New Roman" w:cs="Times New Roman"/>
                <w:b/>
                <w:bCs/>
                <w:kern w:val="0"/>
                <w:sz w:val="11"/>
                <w:szCs w:val="11"/>
              </w:rPr>
            </w:pPr>
            <w:r w:rsidRPr="00374A39">
              <w:rPr>
                <w:rFonts w:ascii="Times New Roman" w:hAnsi="Times New Roman" w:cs="Times New Roman"/>
                <w:b/>
                <w:bCs/>
                <w:kern w:val="0"/>
                <w:sz w:val="11"/>
                <w:szCs w:val="11"/>
              </w:rPr>
              <w:t xml:space="preserve">Timing and effect measures: </w:t>
            </w:r>
            <w:r w:rsidRPr="00374A39">
              <w:rPr>
                <w:rFonts w:ascii="Times New Roman" w:hAnsi="Times New Roman" w:cs="Times New Roman"/>
                <w:kern w:val="0"/>
                <w:sz w:val="11"/>
                <w:szCs w:val="11"/>
              </w:rPr>
              <w:t>Baseline and minimally one month after treatments.</w:t>
            </w:r>
          </w:p>
        </w:tc>
        <w:tc>
          <w:tcPr>
            <w:tcW w:w="4172" w:type="dxa"/>
          </w:tcPr>
          <w:p w:rsidR="00D63C24" w:rsidRPr="00374A39" w:rsidRDefault="00D63C24"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1B2639" w:rsidRPr="00374A39" w:rsidTr="001B2639">
        <w:tc>
          <w:tcPr>
            <w:tcW w:w="1129" w:type="dxa"/>
            <w:vMerge w:val="restart"/>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Reduc</w:t>
            </w:r>
            <w:r w:rsidR="0018351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database</w:t>
            </w:r>
            <w:r w:rsidR="0091668A">
              <w:rPr>
                <w:rFonts w:ascii="Times New Roman" w:hAnsi="Times New Roman" w:cs="Times New Roman"/>
                <w:kern w:val="0"/>
                <w:sz w:val="11"/>
                <w:szCs w:val="11"/>
              </w:rPr>
              <w:t xml:space="preserve"> and thus </w:t>
            </w:r>
            <w:r w:rsidR="00DB6857">
              <w:rPr>
                <w:rFonts w:ascii="Times New Roman" w:hAnsi="Times New Roman" w:cs="Times New Roman"/>
                <w:kern w:val="0"/>
                <w:sz w:val="11"/>
                <w:szCs w:val="11"/>
              </w:rPr>
              <w:t>reducing the</w:t>
            </w:r>
            <w:r w:rsidR="00DB6857" w:rsidRPr="00374A39">
              <w:rPr>
                <w:rFonts w:ascii="Times New Roman" w:hAnsi="Times New Roman" w:cs="Times New Roman"/>
                <w:kern w:val="0"/>
                <w:sz w:val="11"/>
                <w:szCs w:val="11"/>
              </w:rPr>
              <w:t xml:space="preserve"> </w:t>
            </w:r>
            <w:bookmarkStart w:id="57" w:name="OLE_LINK105"/>
            <w:bookmarkStart w:id="58" w:name="OLE_LINK106"/>
            <w:r w:rsidR="00DB6857" w:rsidRPr="00374A39">
              <w:rPr>
                <w:rFonts w:ascii="Times New Roman" w:hAnsi="Times New Roman" w:cs="Times New Roman"/>
                <w:kern w:val="0"/>
                <w:sz w:val="11"/>
                <w:szCs w:val="11"/>
              </w:rPr>
              <w:t>accuracy and comprehensiveness of retrieval</w:t>
            </w:r>
            <w:bookmarkEnd w:id="57"/>
            <w:bookmarkEnd w:id="58"/>
          </w:p>
        </w:tc>
        <w:tc>
          <w:tcPr>
            <w:tcW w:w="3118"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Searches of MEDLINE, Web of Science, Cochrane, and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databases were conducted</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search was carried out in MEDLINE, Web of Science, Cochrane,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and Google Scholar</w:t>
            </w:r>
          </w:p>
          <w:p w:rsidR="001B2639" w:rsidRPr="00374A39" w:rsidRDefault="001B2639" w:rsidP="001B2639">
            <w:pPr>
              <w:rPr>
                <w:rFonts w:ascii="Times New Roman" w:hAnsi="Times New Roman" w:cs="Times New Roman"/>
                <w:kern w:val="0"/>
                <w:sz w:val="11"/>
                <w:szCs w:val="11"/>
              </w:rPr>
            </w:pPr>
          </w:p>
        </w:tc>
      </w:tr>
      <w:tr w:rsidR="001B2639" w:rsidRPr="00374A39" w:rsidTr="001B2639">
        <w:tc>
          <w:tcPr>
            <w:tcW w:w="1129" w:type="dxa"/>
            <w:vMerge/>
          </w:tcPr>
          <w:p w:rsidR="001B2639" w:rsidRPr="00374A39" w:rsidRDefault="001B2639" w:rsidP="001B2639">
            <w:pPr>
              <w:rPr>
                <w:rFonts w:ascii="Times New Roman" w:hAnsi="Times New Roman" w:cs="Times New Roman"/>
                <w:kern w:val="0"/>
                <w:sz w:val="11"/>
                <w:szCs w:val="11"/>
              </w:rPr>
            </w:pP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18351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searches</w:t>
            </w:r>
            <w:r w:rsidR="00DB6857">
              <w:rPr>
                <w:rFonts w:ascii="Times New Roman" w:hAnsi="Times New Roman" w:cs="Times New Roman"/>
                <w:kern w:val="0"/>
                <w:sz w:val="11"/>
                <w:szCs w:val="11"/>
              </w:rPr>
              <w:t xml:space="preserve"> and thus increasing the </w:t>
            </w:r>
            <w:r w:rsidR="00DB6857" w:rsidRPr="00374A39">
              <w:rPr>
                <w:rFonts w:ascii="Times New Roman" w:hAnsi="Times New Roman" w:cs="Times New Roman"/>
                <w:kern w:val="0"/>
                <w:sz w:val="11"/>
                <w:szCs w:val="11"/>
              </w:rPr>
              <w:t>accuracy and comprehensiveness of retrieval</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The last search was performed in Feb 2017</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last search was performed in March</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2017</w:t>
            </w:r>
          </w:p>
        </w:tc>
      </w:tr>
      <w:tr w:rsidR="001B2639" w:rsidRPr="00374A39" w:rsidTr="001B2639">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Adding study selection staff</w:t>
            </w:r>
            <w:r w:rsidR="00A51FAD">
              <w:rPr>
                <w:rFonts w:ascii="Times New Roman" w:hAnsi="Times New Roman" w:cs="Times New Roman"/>
                <w:kern w:val="0"/>
                <w:sz w:val="11"/>
                <w:szCs w:val="11"/>
              </w:rPr>
              <w:t xml:space="preserve"> to ensure the accuracy of selection</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The evaluation of the eligibility of the studies was carried out by two independent reviewers (ZA, ML) who did a first filter by title, a second filter by abstract and then compared the results. In case of disagreement a third</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reviewer was asked (EG).</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evaluation of the eligibility of the</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studies was carried out by </w:t>
            </w:r>
            <w:r w:rsidRPr="00374A39">
              <w:rPr>
                <w:rFonts w:ascii="Times New Roman" w:hAnsi="Times New Roman" w:cs="Times New Roman"/>
                <w:i/>
                <w:iCs/>
                <w:kern w:val="0"/>
                <w:sz w:val="11"/>
                <w:szCs w:val="11"/>
              </w:rPr>
              <w:t>three independent reviewers (ZA, ML,MA)</w:t>
            </w:r>
            <w:r w:rsidRPr="00374A39">
              <w:rPr>
                <w:rFonts w:ascii="Times New Roman" w:hAnsi="Times New Roman" w:cs="Times New Roman"/>
                <w:kern w:val="0"/>
                <w:sz w:val="11"/>
                <w:szCs w:val="11"/>
              </w:rPr>
              <w:t xml:space="preserve"> who did an initial filter by title, a second filter by abstract and subsequently compared the results. In case of disagreements,</w:t>
            </w:r>
            <w:r w:rsidRPr="00374A39">
              <w:rPr>
                <w:rFonts w:ascii="Times New Roman" w:hAnsi="Times New Roman" w:cs="Times New Roman"/>
                <w:i/>
                <w:iCs/>
                <w:kern w:val="0"/>
                <w:sz w:val="11"/>
                <w:szCs w:val="11"/>
              </w:rPr>
              <w:t xml:space="preserve"> a fourth reviewer </w:t>
            </w:r>
            <w:r w:rsidRPr="00374A39">
              <w:rPr>
                <w:rFonts w:ascii="Times New Roman" w:hAnsi="Times New Roman" w:cs="Times New Roman"/>
                <w:kern w:val="0"/>
                <w:sz w:val="11"/>
                <w:szCs w:val="11"/>
              </w:rPr>
              <w:t>was consulted (EG).</w:t>
            </w:r>
          </w:p>
        </w:tc>
      </w:tr>
      <w:tr w:rsidR="001B2639" w:rsidRPr="00374A39" w:rsidTr="001B2639">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294DB5">
              <w:rPr>
                <w:rFonts w:ascii="Times New Roman" w:hAnsi="Times New Roman" w:cs="Times New Roman"/>
                <w:kern w:val="0"/>
                <w:sz w:val="11"/>
                <w:szCs w:val="11"/>
              </w:rPr>
              <w:t xml:space="preserve">a </w:t>
            </w:r>
            <w:r w:rsidRPr="00374A39">
              <w:rPr>
                <w:rFonts w:ascii="Times New Roman" w:hAnsi="Times New Roman" w:cs="Times New Roman"/>
                <w:kern w:val="0"/>
                <w:sz w:val="11"/>
                <w:szCs w:val="11"/>
              </w:rPr>
              <w:t>description of the data extraction content</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extracted data were entered into a Microsoft Word table grouped by the condition as outlined in the included studies (Table 1). Items</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included on the data extraction form were as follows: study identification(first author); participants (dosage, gender, age, number of treatment sessions over period); comparator (age, dosage, number of treatment sessions over period); pain and functional outcome measures used; results (in terms of pain and functional outcomes);</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conclusions, (possible side effects)</w:t>
            </w:r>
          </w:p>
        </w:tc>
      </w:tr>
      <w:tr w:rsidR="005C62A5" w:rsidRPr="00374A39" w:rsidTr="001B2639">
        <w:tc>
          <w:tcPr>
            <w:tcW w:w="1129" w:type="dxa"/>
          </w:tcPr>
          <w:p w:rsidR="005C62A5" w:rsidRPr="00374A39" w:rsidRDefault="005C62A5" w:rsidP="001B2639">
            <w:pPr>
              <w:rPr>
                <w:rFonts w:ascii="Times New Roman" w:hAnsi="Times New Roman" w:cs="Times New Roman"/>
                <w:kern w:val="0"/>
                <w:sz w:val="11"/>
                <w:szCs w:val="11"/>
              </w:rPr>
            </w:pPr>
          </w:p>
        </w:tc>
        <w:tc>
          <w:tcPr>
            <w:tcW w:w="1134" w:type="dxa"/>
          </w:tcPr>
          <w:p w:rsidR="005C62A5" w:rsidRPr="00374A39" w:rsidRDefault="005C62A5" w:rsidP="001B2639">
            <w:pPr>
              <w:rPr>
                <w:rFonts w:ascii="Times New Roman" w:hAnsi="Times New Roman" w:cs="Times New Roman"/>
                <w:kern w:val="0"/>
                <w:sz w:val="11"/>
                <w:szCs w:val="11"/>
              </w:rPr>
            </w:pPr>
          </w:p>
        </w:tc>
        <w:tc>
          <w:tcPr>
            <w:tcW w:w="1276" w:type="dxa"/>
          </w:tcPr>
          <w:p w:rsidR="005C62A5" w:rsidRPr="00374A39" w:rsidRDefault="005C62A5"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C62A5" w:rsidRPr="00374A39" w:rsidRDefault="005C62A5" w:rsidP="001B2639">
            <w:pPr>
              <w:rPr>
                <w:rFonts w:ascii="Times New Roman" w:hAnsi="Times New Roman" w:cs="Times New Roman"/>
                <w:kern w:val="0"/>
                <w:sz w:val="11"/>
                <w:szCs w:val="11"/>
              </w:rPr>
            </w:pPr>
          </w:p>
        </w:tc>
        <w:tc>
          <w:tcPr>
            <w:tcW w:w="1843" w:type="dxa"/>
          </w:tcPr>
          <w:p w:rsidR="005C62A5" w:rsidRPr="00374A39" w:rsidRDefault="005C62A5"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process and method for data extraction</w:t>
            </w:r>
          </w:p>
        </w:tc>
        <w:tc>
          <w:tcPr>
            <w:tcW w:w="3118" w:type="dxa"/>
          </w:tcPr>
          <w:p w:rsidR="005C62A5" w:rsidRPr="00374A39" w:rsidRDefault="005C62A5"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5C62A5" w:rsidRPr="00374A39" w:rsidRDefault="005C62A5"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were extracted from all included studies by at least three investigators, with one serving as the primary extractor and the second and third verifying the data. Disagreements were resolved by discussion, including a fourth reviewer if necessary.</w:t>
            </w:r>
          </w:p>
        </w:tc>
      </w:tr>
      <w:tr w:rsidR="0091048B" w:rsidRPr="00374A39" w:rsidTr="001B2639">
        <w:tc>
          <w:tcPr>
            <w:tcW w:w="1129" w:type="dxa"/>
            <w:vMerge w:val="restart"/>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1048B" w:rsidRPr="00374A39" w:rsidRDefault="0091048B" w:rsidP="001B2639">
            <w:pPr>
              <w:rPr>
                <w:rFonts w:ascii="Times New Roman" w:hAnsi="Times New Roman" w:cs="Times New Roman"/>
                <w:kern w:val="0"/>
                <w:sz w:val="11"/>
                <w:szCs w:val="11"/>
              </w:rPr>
            </w:pPr>
          </w:p>
        </w:tc>
        <w:tc>
          <w:tcPr>
            <w:tcW w:w="1843"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description of methods used for assessing risk of bias </w:t>
            </w:r>
          </w:p>
        </w:tc>
        <w:tc>
          <w:tcPr>
            <w:tcW w:w="3118"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91048B" w:rsidRPr="00374A39" w:rsidRDefault="0091048B"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 the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checklists, each article is scored as “high quality, low risk of bias, “acceptable quality, moderate risk of bias,” “low quality, high risk of bias,” or “unacceptable quality” which resulted in rejection. We defined each level based on scoring the checklists by assigning a value of 0 or 1 for each “no” or “yes” response, respectively. For RCTs, checklists had 10 items and quality scores were assigned as follows: high quality, low risk of bias, 9-10; acceptable quality, moderate risk of bias, 6-8; low quality, high risk of bias, 3-5; unacceptable (reject), 0-2 .At least three investigators evaluated each article. If there was disagreement between reviewers, a fourth investigator reviewed the paper and the majority rating was used after discussion among reviewers. </w:t>
            </w:r>
          </w:p>
        </w:tc>
      </w:tr>
      <w:tr w:rsidR="0091048B" w:rsidRPr="00374A39" w:rsidTr="001B2639">
        <w:tc>
          <w:tcPr>
            <w:tcW w:w="1129" w:type="dxa"/>
            <w:vMerge/>
          </w:tcPr>
          <w:p w:rsidR="0091048B" w:rsidRPr="00374A39" w:rsidRDefault="0091048B" w:rsidP="001B2639">
            <w:pPr>
              <w:rPr>
                <w:rFonts w:ascii="Times New Roman" w:hAnsi="Times New Roman" w:cs="Times New Roman"/>
                <w:kern w:val="0"/>
                <w:sz w:val="11"/>
                <w:szCs w:val="11"/>
              </w:rPr>
            </w:pPr>
          </w:p>
        </w:tc>
        <w:tc>
          <w:tcPr>
            <w:tcW w:w="1134" w:type="dxa"/>
          </w:tcPr>
          <w:p w:rsidR="0091048B" w:rsidRPr="00374A39" w:rsidRDefault="0091048B" w:rsidP="001B2639">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91048B" w:rsidRPr="00374A39" w:rsidRDefault="0091048B" w:rsidP="001B2639">
            <w:pPr>
              <w:rPr>
                <w:rFonts w:ascii="Times New Roman" w:hAnsi="Times New Roman" w:cs="Times New Roman"/>
                <w:kern w:val="0"/>
                <w:sz w:val="11"/>
                <w:szCs w:val="11"/>
              </w:rPr>
            </w:pPr>
          </w:p>
        </w:tc>
        <w:tc>
          <w:tcPr>
            <w:tcW w:w="1276" w:type="dxa"/>
          </w:tcPr>
          <w:p w:rsidR="0091048B" w:rsidRPr="00374A39" w:rsidRDefault="0091048B" w:rsidP="001B2639">
            <w:pPr>
              <w:rPr>
                <w:rFonts w:ascii="Times New Roman" w:hAnsi="Times New Roman" w:cs="Times New Roman"/>
                <w:kern w:val="0"/>
                <w:sz w:val="11"/>
                <w:szCs w:val="11"/>
              </w:rPr>
            </w:pPr>
          </w:p>
        </w:tc>
        <w:tc>
          <w:tcPr>
            <w:tcW w:w="1843" w:type="dxa"/>
          </w:tcPr>
          <w:p w:rsidR="0091048B" w:rsidRPr="00374A39" w:rsidRDefault="0091048B"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Pr="0091048B">
              <w:rPr>
                <w:rFonts w:ascii="Times New Roman" w:hAnsi="Times New Roman" w:cs="Times New Roman"/>
                <w:kern w:val="0"/>
                <w:sz w:val="11"/>
                <w:szCs w:val="11"/>
              </w:rPr>
              <w:t>report how</w:t>
            </w:r>
            <w:r>
              <w:rPr>
                <w:rFonts w:ascii="Times New Roman" w:hAnsi="Times New Roman" w:cs="Times New Roman"/>
                <w:kern w:val="0"/>
                <w:sz w:val="11"/>
                <w:szCs w:val="11"/>
              </w:rPr>
              <w:t xml:space="preserve"> the</w:t>
            </w:r>
            <w:r w:rsidRPr="0091048B">
              <w:rPr>
                <w:rFonts w:ascii="Times New Roman" w:hAnsi="Times New Roman" w:cs="Times New Roman"/>
                <w:kern w:val="0"/>
                <w:sz w:val="11"/>
                <w:szCs w:val="11"/>
              </w:rPr>
              <w:t xml:space="preserve"> assessments of risk of bias are used subsequently in the data synthesis</w:t>
            </w:r>
          </w:p>
        </w:tc>
        <w:tc>
          <w:tcPr>
            <w:tcW w:w="3118" w:type="dxa"/>
          </w:tcPr>
          <w:p w:rsidR="0091048B" w:rsidRPr="00374A39" w:rsidRDefault="0091048B"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c>
          <w:tcPr>
            <w:tcW w:w="4172" w:type="dxa"/>
          </w:tcPr>
          <w:p w:rsidR="0091048B" w:rsidRPr="00374A39" w:rsidRDefault="0091048B"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of unacceptable quality were excluded from the evidence tables.</w:t>
            </w:r>
          </w:p>
        </w:tc>
      </w:tr>
      <w:tr w:rsidR="001B2639" w:rsidRPr="00374A39" w:rsidTr="001B2639">
        <w:tc>
          <w:tcPr>
            <w:tcW w:w="1129" w:type="dxa"/>
          </w:tcPr>
          <w:p w:rsidR="001B2639" w:rsidRPr="004D622D" w:rsidRDefault="001B2639" w:rsidP="001B2639">
            <w:pPr>
              <w:rPr>
                <w:rFonts w:ascii="Times New Roman" w:hAnsi="Times New Roman" w:cs="Times New Roman"/>
                <w:kern w:val="0"/>
                <w:sz w:val="11"/>
                <w:szCs w:val="11"/>
              </w:rPr>
            </w:pPr>
            <w:r w:rsidRPr="00593608">
              <w:rPr>
                <w:rFonts w:ascii="Times New Roman" w:hAnsi="Times New Roman" w:cs="Times New Roman"/>
                <w:kern w:val="0"/>
                <w:sz w:val="11"/>
                <w:szCs w:val="11"/>
                <w:highlight w:val="yellow"/>
              </w:rPr>
              <w:t>Subgroup analysis</w:t>
            </w:r>
          </w:p>
        </w:tc>
        <w:tc>
          <w:tcPr>
            <w:tcW w:w="1134" w:type="dxa"/>
          </w:tcPr>
          <w:p w:rsidR="001B2639" w:rsidRPr="004D622D" w:rsidRDefault="001B2639" w:rsidP="001B2639">
            <w:pPr>
              <w:rPr>
                <w:rFonts w:ascii="Times New Roman" w:hAnsi="Times New Roman" w:cs="Times New Roman"/>
                <w:kern w:val="0"/>
                <w:sz w:val="11"/>
                <w:szCs w:val="11"/>
              </w:rPr>
            </w:pPr>
          </w:p>
        </w:tc>
        <w:tc>
          <w:tcPr>
            <w:tcW w:w="1276" w:type="dxa"/>
          </w:tcPr>
          <w:p w:rsidR="001B2639" w:rsidRPr="004D622D" w:rsidRDefault="001B2639" w:rsidP="001B2639">
            <w:pPr>
              <w:rPr>
                <w:rFonts w:ascii="Times New Roman" w:hAnsi="Times New Roman" w:cs="Times New Roman"/>
                <w:kern w:val="0"/>
                <w:sz w:val="11"/>
                <w:szCs w:val="11"/>
              </w:rPr>
            </w:pPr>
          </w:p>
        </w:tc>
        <w:tc>
          <w:tcPr>
            <w:tcW w:w="1276" w:type="dxa"/>
          </w:tcPr>
          <w:p w:rsidR="001B2639" w:rsidRPr="004D622D" w:rsidRDefault="001B2639" w:rsidP="001B2639">
            <w:pPr>
              <w:rPr>
                <w:rFonts w:ascii="Times New Roman" w:hAnsi="Times New Roman" w:cs="Times New Roman"/>
                <w:kern w:val="0"/>
                <w:sz w:val="11"/>
                <w:szCs w:val="11"/>
              </w:rPr>
            </w:pPr>
          </w:p>
        </w:tc>
        <w:tc>
          <w:tcPr>
            <w:tcW w:w="1843" w:type="dxa"/>
          </w:tcPr>
          <w:p w:rsidR="001B2639" w:rsidRPr="004D622D" w:rsidRDefault="00593608" w:rsidP="001B2639">
            <w:pPr>
              <w:rPr>
                <w:rFonts w:ascii="Times New Roman" w:hAnsi="Times New Roman" w:cs="Times New Roman"/>
                <w:kern w:val="0"/>
                <w:sz w:val="11"/>
                <w:szCs w:val="11"/>
              </w:rPr>
            </w:pPr>
            <w:r w:rsidRPr="00593608">
              <w:rPr>
                <w:rFonts w:ascii="Times New Roman" w:hAnsi="Times New Roman" w:cs="Times New Roman"/>
                <w:kern w:val="0"/>
                <w:sz w:val="11"/>
                <w:szCs w:val="11"/>
                <w:highlight w:val="yellow"/>
              </w:rPr>
              <w:t>The subgroup was not clear in protocol</w:t>
            </w:r>
          </w:p>
        </w:tc>
        <w:tc>
          <w:tcPr>
            <w:tcW w:w="3118" w:type="dxa"/>
          </w:tcPr>
          <w:p w:rsidR="001B2639" w:rsidRPr="004D622D" w:rsidRDefault="001B2639" w:rsidP="001B2639">
            <w:pPr>
              <w:rPr>
                <w:rFonts w:ascii="Times New Roman" w:hAnsi="Times New Roman" w:cs="Times New Roman"/>
                <w:kern w:val="0"/>
                <w:sz w:val="11"/>
                <w:szCs w:val="11"/>
              </w:rPr>
            </w:pPr>
            <w:r w:rsidRPr="004D622D">
              <w:rPr>
                <w:rFonts w:ascii="Times New Roman" w:hAnsi="Times New Roman" w:cs="Times New Roman"/>
                <w:kern w:val="0"/>
                <w:sz w:val="11"/>
                <w:szCs w:val="11"/>
              </w:rPr>
              <w:t>If the participants are less than 10 in each subgroup</w:t>
            </w:r>
          </w:p>
        </w:tc>
        <w:tc>
          <w:tcPr>
            <w:tcW w:w="4172" w:type="dxa"/>
          </w:tcPr>
          <w:p w:rsidR="001B2639" w:rsidRPr="004D622D" w:rsidRDefault="001B2639" w:rsidP="001B2639">
            <w:pPr>
              <w:autoSpaceDE w:val="0"/>
              <w:autoSpaceDN w:val="0"/>
              <w:adjustRightInd w:val="0"/>
              <w:jc w:val="left"/>
              <w:rPr>
                <w:rFonts w:ascii="Times New Roman" w:hAnsi="Times New Roman" w:cs="Times New Roman"/>
                <w:kern w:val="0"/>
                <w:sz w:val="11"/>
                <w:szCs w:val="11"/>
              </w:rPr>
            </w:pPr>
            <w:r w:rsidRPr="004D622D">
              <w:rPr>
                <w:rFonts w:ascii="Times New Roman" w:hAnsi="Times New Roman" w:cs="Times New Roman"/>
                <w:kern w:val="0"/>
                <w:sz w:val="11"/>
                <w:szCs w:val="11"/>
              </w:rPr>
              <w:t>No this content</w:t>
            </w:r>
          </w:p>
        </w:tc>
      </w:tr>
    </w:tbl>
    <w:p w:rsidR="00EA13DF" w:rsidRPr="00374A39" w:rsidRDefault="00EA13DF">
      <w:pPr>
        <w:rPr>
          <w:rFonts w:ascii="Times New Roman" w:hAnsi="Times New Roman" w:cs="Times New Roman"/>
          <w:sz w:val="11"/>
          <w:szCs w:val="11"/>
        </w:rPr>
      </w:pPr>
    </w:p>
    <w:p w:rsidR="00EA13DF" w:rsidRPr="001A1763" w:rsidRDefault="002B14F2" w:rsidP="00255EDE">
      <w:pPr>
        <w:rPr>
          <w:rFonts w:ascii="Times New Roman" w:hAnsi="Times New Roman" w:cs="Times New Roman"/>
          <w:b/>
          <w:bCs/>
          <w:sz w:val="11"/>
          <w:szCs w:val="11"/>
        </w:rPr>
      </w:pPr>
      <w:r w:rsidRPr="001A1763">
        <w:rPr>
          <w:rFonts w:ascii="Times New Roman" w:hAnsi="Times New Roman" w:cs="Times New Roman"/>
          <w:b/>
          <w:bCs/>
          <w:sz w:val="11"/>
          <w:szCs w:val="11"/>
        </w:rPr>
        <w:t>[28]</w:t>
      </w:r>
      <w:r w:rsidR="00EA13DF" w:rsidRPr="001A1763">
        <w:rPr>
          <w:rFonts w:ascii="Times New Roman" w:hAnsi="Times New Roman" w:cs="Times New Roman"/>
          <w:b/>
          <w:bCs/>
          <w:sz w:val="11"/>
          <w:szCs w:val="11"/>
        </w:rPr>
        <w:t xml:space="preserve"> </w:t>
      </w:r>
      <w:r w:rsidR="00255EDE" w:rsidRPr="001A1763">
        <w:rPr>
          <w:rFonts w:ascii="Times New Roman" w:hAnsi="Times New Roman" w:cs="Times New Roman"/>
          <w:b/>
          <w:bCs/>
          <w:sz w:val="11"/>
          <w:szCs w:val="11"/>
        </w:rPr>
        <w:t>Mortality in acromegaly decreased in the last decade: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D7389B"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D7389B"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SMR according to the type of death (cardiovascular, cerebrovascular, respiratory and neoplasia), SMR</w:t>
            </w:r>
            <w:r w:rsidR="00BC36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according to disease control, SMR according to treatment modality.</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2A2130" w:rsidRPr="00374A39" w:rsidTr="00502D8F">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1379AB"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1379AB"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Changing the primary outcome </w:t>
            </w:r>
            <w:r w:rsidRPr="00374A39">
              <w:rPr>
                <w:rFonts w:ascii="Times New Roman" w:hAnsi="Times New Roman" w:cs="Times New Roman"/>
                <w:kern w:val="0"/>
                <w:sz w:val="11"/>
                <w:szCs w:val="11"/>
              </w:rPr>
              <w:lastRenderedPageBreak/>
              <w:t>(</w:t>
            </w:r>
            <w:r w:rsidR="00A859EB" w:rsidRPr="00374A39">
              <w:rPr>
                <w:rFonts w:ascii="Times New Roman" w:hAnsi="Times New Roman" w:cs="Times New Roman"/>
                <w:kern w:val="0"/>
                <w:sz w:val="11"/>
                <w:szCs w:val="11"/>
              </w:rPr>
              <w:t xml:space="preserve">Adding adjustment </w:t>
            </w:r>
            <w:r w:rsidRPr="00374A39">
              <w:rPr>
                <w:rFonts w:ascii="Times New Roman" w:hAnsi="Times New Roman" w:cs="Times New Roman"/>
                <w:kern w:val="0"/>
                <w:sz w:val="11"/>
                <w:szCs w:val="11"/>
              </w:rPr>
              <w:t>for age and sex)</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Standardized Mortality Ratio (SMR) of acromegaly, that is, </w:t>
            </w:r>
            <w:r w:rsidRPr="00374A39">
              <w:rPr>
                <w:rFonts w:ascii="Times New Roman" w:hAnsi="Times New Roman" w:cs="Times New Roman"/>
                <w:kern w:val="0"/>
                <w:sz w:val="11"/>
                <w:szCs w:val="11"/>
              </w:rPr>
              <w:lastRenderedPageBreak/>
              <w:t>observed deaths in patients with acromegaly and the expected mortality rate for the population used as a basis for comparison.</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The primary outcome was mortality presented as SMR, calculated as the ratio between </w:t>
            </w:r>
            <w:r w:rsidRPr="00374A39">
              <w:rPr>
                <w:rFonts w:ascii="Times New Roman" w:hAnsi="Times New Roman" w:cs="Times New Roman"/>
                <w:kern w:val="0"/>
                <w:sz w:val="11"/>
                <w:szCs w:val="11"/>
              </w:rPr>
              <w:lastRenderedPageBreak/>
              <w:t xml:space="preserve">the observed number of deaths in the study population and the number of expected deaths in that population (mortality observed/expected (O/E)), </w:t>
            </w:r>
            <w:r w:rsidRPr="00374A39">
              <w:rPr>
                <w:rFonts w:ascii="Times New Roman" w:hAnsi="Times New Roman" w:cs="Times New Roman"/>
                <w:i/>
                <w:iCs/>
                <w:kern w:val="0"/>
                <w:sz w:val="11"/>
                <w:szCs w:val="11"/>
              </w:rPr>
              <w:t>with adjustment for age and sex.</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p>
        </w:tc>
        <w:tc>
          <w:tcPr>
            <w:tcW w:w="1276"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389B"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p>
        </w:tc>
        <w:tc>
          <w:tcPr>
            <w:tcW w:w="3118"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following medical subject heading terms with their respective synonyms were used to construct the search strategies: Acromegaly, GH-secreting Tumor, </w:t>
            </w:r>
            <w:proofErr w:type="spellStart"/>
            <w:r w:rsidRPr="00374A39">
              <w:rPr>
                <w:rFonts w:ascii="Times New Roman" w:hAnsi="Times New Roman" w:cs="Times New Roman"/>
                <w:kern w:val="0"/>
                <w:sz w:val="11"/>
                <w:szCs w:val="11"/>
              </w:rPr>
              <w:t>Somatotropinoma</w:t>
            </w:r>
            <w:proofErr w:type="spellEnd"/>
            <w:r w:rsidRPr="00374A39">
              <w:rPr>
                <w:rFonts w:ascii="Times New Roman" w:hAnsi="Times New Roman" w:cs="Times New Roman"/>
                <w:kern w:val="0"/>
                <w:sz w:val="11"/>
                <w:szCs w:val="11"/>
              </w:rPr>
              <w:t>, Gigantism and Mortality.</w:t>
            </w:r>
          </w:p>
        </w:tc>
      </w:tr>
      <w:tr w:rsidR="002A2130" w:rsidRPr="00374A39" w:rsidTr="00502D8F">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511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retrieval of grey literature</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From the primary or secondary relevant studies, we checked for more eligible studies in their cited/included articles, and we also searched for eligible studies in the gray literature, including abstracts published in annals and proceedings of medical conferences and meetings.</w:t>
            </w:r>
          </w:p>
        </w:tc>
      </w:tr>
      <w:tr w:rsidR="002A2130" w:rsidRPr="00374A39" w:rsidTr="004A12C0">
        <w:tc>
          <w:tcPr>
            <w:tcW w:w="1129" w:type="dxa"/>
            <w:shd w:val="clear" w:color="auto" w:fill="FFFFFF" w:themeFill="background1"/>
          </w:tcPr>
          <w:p w:rsidR="002A2130" w:rsidRPr="00374A39" w:rsidRDefault="002A2130" w:rsidP="002A2130">
            <w:pPr>
              <w:rPr>
                <w:rFonts w:ascii="Times New Roman" w:hAnsi="Times New Roman" w:cs="Times New Roman"/>
                <w:kern w:val="0"/>
                <w:sz w:val="11"/>
                <w:szCs w:val="11"/>
              </w:rPr>
            </w:pPr>
            <w:r w:rsidRPr="004A12C0">
              <w:rPr>
                <w:rFonts w:ascii="Times New Roman" w:hAnsi="Times New Roman" w:cs="Times New Roman"/>
                <w:kern w:val="0"/>
                <w:sz w:val="11"/>
                <w:szCs w:val="11"/>
              </w:rPr>
              <w:t>Study selection</w:t>
            </w:r>
          </w:p>
        </w:tc>
        <w:tc>
          <w:tcPr>
            <w:tcW w:w="1134" w:type="dxa"/>
          </w:tcPr>
          <w:p w:rsidR="002A2130" w:rsidRPr="00374A39" w:rsidRDefault="004A12C0"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4A12C0"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Adding the description </w:t>
            </w:r>
            <w:r w:rsidRPr="00374A39">
              <w:rPr>
                <w:rFonts w:ascii="Times New Roman" w:hAnsi="Times New Roman" w:cs="Times New Roman"/>
                <w:kern w:val="0"/>
                <w:sz w:val="11"/>
                <w:szCs w:val="11"/>
              </w:rPr>
              <w:t xml:space="preserve">of </w:t>
            </w:r>
            <w:r>
              <w:rPr>
                <w:rFonts w:ascii="Times New Roman" w:hAnsi="Times New Roman" w:cs="Times New Roman"/>
                <w:kern w:val="0"/>
                <w:sz w:val="11"/>
                <w:szCs w:val="11"/>
              </w:rPr>
              <w:t>literature management software</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the Mendeley software to download all references in order to remove duplicates and facilitate the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selection process.</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134"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bookmarkStart w:id="59" w:name="OLE_LINK41"/>
            <w:bookmarkStart w:id="60" w:name="OLE_LINK42"/>
            <w:r w:rsidRPr="00374A39">
              <w:rPr>
                <w:rFonts w:ascii="Times New Roman" w:hAnsi="Times New Roman" w:cs="Times New Roman"/>
                <w:kern w:val="0"/>
                <w:sz w:val="11"/>
                <w:szCs w:val="11"/>
              </w:rPr>
              <w:t>Add</w:t>
            </w:r>
            <w:r w:rsidR="004511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list of data extraction information</w:t>
            </w:r>
            <w:bookmarkEnd w:id="59"/>
            <w:bookmarkEnd w:id="60"/>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Both reviewers used an extraction form in order to register the year of publication, loss of follow up, sex, centers, follow up time, SMR, number of observed deaths in acromegalic patients in relation to the expected mortality rate for general population (O/E), base population for comparison, cure criteria, treatment modality.</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standardized form was used to extract the following information: year of</w:t>
            </w:r>
            <w:r w:rsidR="00BC12B3">
              <w:rPr>
                <w:rFonts w:ascii="Times New Roman" w:hAnsi="Times New Roman" w:cs="Times New Roman" w:hint="eastAsia"/>
                <w:kern w:val="0"/>
                <w:sz w:val="11"/>
                <w:szCs w:val="11"/>
              </w:rPr>
              <w:t xml:space="preserve"> </w:t>
            </w:r>
            <w:r w:rsidR="00BC12B3">
              <w:rPr>
                <w:rFonts w:ascii="Times New Roman" w:hAnsi="Times New Roman" w:cs="Times New Roman"/>
                <w:kern w:val="0"/>
                <w:sz w:val="11"/>
                <w:szCs w:val="11"/>
              </w:rPr>
              <w:t>p</w:t>
            </w:r>
            <w:r w:rsidRPr="00374A39">
              <w:rPr>
                <w:rFonts w:ascii="Times New Roman" w:hAnsi="Times New Roman" w:cs="Times New Roman"/>
                <w:kern w:val="0"/>
                <w:sz w:val="11"/>
                <w:szCs w:val="11"/>
              </w:rPr>
              <w:t>ublication, type of study, participating centers, number of patients included, diagnostic criteria of the disease, average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age at diagnosis, sex, main types of treatment, disease cure criteria, major chronic complications, mortality data in O/E and general SMR and divided by subgroups, base population for comparison for the calculation of the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expected mortality rate, follow-up time and missing data</w:t>
            </w:r>
          </w:p>
        </w:tc>
      </w:tr>
      <w:tr w:rsidR="002A2130" w:rsidRPr="00374A39" w:rsidTr="00502D8F">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Adding processes for obtaining and confirming data from investigators.</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only the available data in the published articles, and when necessary, we contacted the authors of the original studies to obtain missing information.</w:t>
            </w:r>
          </w:p>
        </w:tc>
      </w:tr>
      <w:tr w:rsidR="009A3272" w:rsidRPr="00374A39" w:rsidTr="00502D8F">
        <w:tc>
          <w:tcPr>
            <w:tcW w:w="1129" w:type="dxa"/>
            <w:vMerge w:val="restart"/>
          </w:tcPr>
          <w:p w:rsidR="009A3272" w:rsidRPr="00374A39" w:rsidRDefault="009A3272" w:rsidP="002A2130">
            <w:pPr>
              <w:rPr>
                <w:rFonts w:ascii="Times New Roman" w:hAnsi="Times New Roman" w:cs="Times New Roman"/>
                <w:kern w:val="0"/>
                <w:sz w:val="11"/>
                <w:szCs w:val="11"/>
              </w:rPr>
            </w:pPr>
            <w:r w:rsidRPr="0091048B">
              <w:rPr>
                <w:rFonts w:ascii="Times New Roman" w:hAnsi="Times New Roman" w:cs="Times New Roman"/>
                <w:kern w:val="0"/>
                <w:sz w:val="11"/>
                <w:szCs w:val="11"/>
              </w:rPr>
              <w:t>Risk of bias assessment</w:t>
            </w:r>
          </w:p>
        </w:tc>
        <w:tc>
          <w:tcPr>
            <w:tcW w:w="1134" w:type="dxa"/>
          </w:tcPr>
          <w:p w:rsidR="009A3272" w:rsidRPr="00374A39" w:rsidRDefault="0091048B"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 </w:t>
            </w:r>
          </w:p>
        </w:tc>
        <w:tc>
          <w:tcPr>
            <w:tcW w:w="1276" w:type="dxa"/>
          </w:tcPr>
          <w:p w:rsidR="009A3272" w:rsidRPr="00374A39" w:rsidRDefault="006B4129"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A3272" w:rsidRPr="00374A39" w:rsidRDefault="009A3272" w:rsidP="002A2130">
            <w:pPr>
              <w:rPr>
                <w:rFonts w:ascii="Times New Roman" w:hAnsi="Times New Roman" w:cs="Times New Roman"/>
                <w:kern w:val="0"/>
                <w:sz w:val="11"/>
                <w:szCs w:val="11"/>
              </w:rPr>
            </w:pPr>
          </w:p>
        </w:tc>
        <w:tc>
          <w:tcPr>
            <w:tcW w:w="1843" w:type="dxa"/>
          </w:tcPr>
          <w:p w:rsidR="009A3272" w:rsidRPr="00374A39" w:rsidRDefault="006B4129" w:rsidP="002A2130">
            <w:pPr>
              <w:rPr>
                <w:rFonts w:ascii="Times New Roman" w:hAnsi="Times New Roman" w:cs="Times New Roman"/>
                <w:kern w:val="0"/>
                <w:sz w:val="11"/>
                <w:szCs w:val="11"/>
              </w:rPr>
            </w:pPr>
            <w:r>
              <w:rPr>
                <w:rFonts w:ascii="Times New Roman" w:hAnsi="Times New Roman" w:cs="Times New Roman"/>
                <w:sz w:val="11"/>
                <w:szCs w:val="11"/>
              </w:rPr>
              <w:t>Deleting the process/</w:t>
            </w:r>
            <w:r w:rsidRPr="00985E96">
              <w:rPr>
                <w:rFonts w:ascii="Times New Roman" w:hAnsi="Times New Roman" w:cs="Times New Roman"/>
                <w:sz w:val="11"/>
                <w:szCs w:val="11"/>
              </w:rPr>
              <w:t>methods to ensure accuracy of assessment</w:t>
            </w:r>
          </w:p>
        </w:tc>
        <w:tc>
          <w:tcPr>
            <w:tcW w:w="3118" w:type="dxa"/>
          </w:tcPr>
          <w:p w:rsidR="009A3272" w:rsidRPr="00374A39" w:rsidRDefault="009A3272" w:rsidP="002A2130">
            <w:pPr>
              <w:rPr>
                <w:rFonts w:ascii="Times New Roman" w:hAnsi="Times New Roman" w:cs="Times New Roman"/>
                <w:kern w:val="0"/>
                <w:sz w:val="11"/>
                <w:szCs w:val="11"/>
              </w:rPr>
            </w:pPr>
            <w:r w:rsidRPr="006B4129">
              <w:rPr>
                <w:rFonts w:ascii="Times New Roman" w:hAnsi="Times New Roman" w:cs="Times New Roman"/>
                <w:i/>
                <w:iCs/>
                <w:kern w:val="0"/>
                <w:sz w:val="11"/>
                <w:szCs w:val="11"/>
              </w:rPr>
              <w:t>For each clinical study the risk of bias was evaluated by two reviewers (FB and VSNN)</w:t>
            </w:r>
            <w:r w:rsidRPr="00374A39">
              <w:rPr>
                <w:rFonts w:ascii="Times New Roman" w:hAnsi="Times New Roman" w:cs="Times New Roman"/>
                <w:kern w:val="0"/>
                <w:sz w:val="11"/>
                <w:szCs w:val="11"/>
              </w:rPr>
              <w:t xml:space="preserve"> according to Newcastle-Ottawa Quality Assessment Scale (case control study), which considers the following domains: selection, comparability, exposure.</w:t>
            </w:r>
            <w:r w:rsidRPr="006B4129">
              <w:rPr>
                <w:rFonts w:ascii="Times New Roman" w:hAnsi="Times New Roman" w:cs="Times New Roman"/>
                <w:i/>
                <w:iCs/>
                <w:kern w:val="0"/>
                <w:sz w:val="11"/>
                <w:szCs w:val="11"/>
              </w:rPr>
              <w:t xml:space="preserve"> In case of any disagreements, there was a debate between the reviewers before the final classification.</w:t>
            </w:r>
          </w:p>
        </w:tc>
        <w:tc>
          <w:tcPr>
            <w:tcW w:w="4172" w:type="dxa"/>
          </w:tcPr>
          <w:p w:rsidR="009A3272" w:rsidRPr="00374A39" w:rsidRDefault="009A3272"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For each study selected, the risk of bias was evaluated according to the criteria described by Newcastle–Ottawa Scale (case–control studies), which considers three domains: selection (four items), comparability (one item) and exposure (three items). </w:t>
            </w:r>
          </w:p>
        </w:tc>
      </w:tr>
      <w:tr w:rsidR="006B4129" w:rsidRPr="00374A39" w:rsidTr="00502D8F">
        <w:tc>
          <w:tcPr>
            <w:tcW w:w="1129" w:type="dxa"/>
            <w:vMerge/>
          </w:tcPr>
          <w:p w:rsidR="006B4129" w:rsidRPr="0091048B" w:rsidRDefault="006B4129" w:rsidP="002A2130">
            <w:pPr>
              <w:rPr>
                <w:rFonts w:ascii="Times New Roman" w:hAnsi="Times New Roman" w:cs="Times New Roman"/>
                <w:kern w:val="0"/>
                <w:sz w:val="11"/>
                <w:szCs w:val="11"/>
              </w:rPr>
            </w:pPr>
          </w:p>
        </w:tc>
        <w:tc>
          <w:tcPr>
            <w:tcW w:w="1134" w:type="dxa"/>
          </w:tcPr>
          <w:p w:rsidR="006B4129" w:rsidRDefault="006B4129"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6B4129" w:rsidRPr="00374A39" w:rsidRDefault="006B4129" w:rsidP="002A2130">
            <w:pPr>
              <w:rPr>
                <w:rFonts w:ascii="Times New Roman" w:hAnsi="Times New Roman" w:cs="Times New Roman"/>
                <w:kern w:val="0"/>
                <w:sz w:val="11"/>
                <w:szCs w:val="11"/>
              </w:rPr>
            </w:pPr>
          </w:p>
        </w:tc>
        <w:tc>
          <w:tcPr>
            <w:tcW w:w="1276" w:type="dxa"/>
          </w:tcPr>
          <w:p w:rsidR="006B4129" w:rsidRPr="00374A39" w:rsidRDefault="006B4129" w:rsidP="002A2130">
            <w:pPr>
              <w:rPr>
                <w:rFonts w:ascii="Times New Roman" w:hAnsi="Times New Roman" w:cs="Times New Roman"/>
                <w:kern w:val="0"/>
                <w:sz w:val="11"/>
                <w:szCs w:val="11"/>
              </w:rPr>
            </w:pPr>
          </w:p>
        </w:tc>
        <w:tc>
          <w:tcPr>
            <w:tcW w:w="1843" w:type="dxa"/>
          </w:tcPr>
          <w:p w:rsidR="006B4129" w:rsidRPr="00374A39" w:rsidRDefault="006B4129"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introduction of bias </w:t>
            </w:r>
            <w:r w:rsidRPr="00374A39">
              <w:rPr>
                <w:rFonts w:ascii="Times New Roman" w:hAnsi="Times New Roman" w:cs="Times New Roman"/>
                <w:kern w:val="0"/>
                <w:sz w:val="11"/>
                <w:szCs w:val="11"/>
              </w:rPr>
              <w:lastRenderedPageBreak/>
              <w:t>assessment tools</w:t>
            </w:r>
          </w:p>
        </w:tc>
        <w:tc>
          <w:tcPr>
            <w:tcW w:w="3118" w:type="dxa"/>
          </w:tcPr>
          <w:p w:rsidR="006B4129" w:rsidRPr="006B4129" w:rsidRDefault="006B4129" w:rsidP="002A2130">
            <w:pPr>
              <w:rPr>
                <w:rFonts w:ascii="Times New Roman" w:hAnsi="Times New Roman" w:cs="Times New Roman"/>
                <w:kern w:val="0"/>
                <w:sz w:val="11"/>
                <w:szCs w:val="11"/>
              </w:rPr>
            </w:pPr>
            <w:r w:rsidRPr="006B4129">
              <w:rPr>
                <w:rFonts w:ascii="Times New Roman" w:hAnsi="Times New Roman" w:cs="Times New Roman"/>
                <w:kern w:val="0"/>
                <w:sz w:val="11"/>
                <w:szCs w:val="11"/>
              </w:rPr>
              <w:lastRenderedPageBreak/>
              <w:t xml:space="preserve">No this content </w:t>
            </w:r>
          </w:p>
        </w:tc>
        <w:tc>
          <w:tcPr>
            <w:tcW w:w="4172" w:type="dxa"/>
          </w:tcPr>
          <w:p w:rsidR="006B4129" w:rsidRPr="00374A39" w:rsidRDefault="006B4129" w:rsidP="002A2130">
            <w:pPr>
              <w:autoSpaceDE w:val="0"/>
              <w:autoSpaceDN w:val="0"/>
              <w:adjustRightInd w:val="0"/>
              <w:jc w:val="left"/>
              <w:rPr>
                <w:rFonts w:ascii="Times New Roman" w:hAnsi="Times New Roman" w:cs="Times New Roman"/>
                <w:kern w:val="0"/>
                <w:sz w:val="11"/>
                <w:szCs w:val="11"/>
              </w:rPr>
            </w:pPr>
            <w:r w:rsidRPr="006B4129">
              <w:rPr>
                <w:rFonts w:ascii="Times New Roman" w:hAnsi="Times New Roman" w:cs="Times New Roman"/>
                <w:i/>
                <w:iCs/>
                <w:kern w:val="0"/>
                <w:sz w:val="11"/>
                <w:szCs w:val="11"/>
              </w:rPr>
              <w:t xml:space="preserve">A study can be awarded a maximum of one star for each numbered item within the </w:t>
            </w:r>
            <w:r w:rsidRPr="006B4129">
              <w:rPr>
                <w:rFonts w:ascii="Times New Roman" w:hAnsi="Times New Roman" w:cs="Times New Roman"/>
                <w:i/>
                <w:iCs/>
                <w:kern w:val="0"/>
                <w:sz w:val="11"/>
                <w:szCs w:val="11"/>
              </w:rPr>
              <w:lastRenderedPageBreak/>
              <w:t>selection and exposure categories, a maximum of two stars can be given for comparability</w:t>
            </w:r>
          </w:p>
        </w:tc>
      </w:tr>
      <w:tr w:rsidR="009A3272" w:rsidRPr="00374A39" w:rsidTr="00502D8F">
        <w:tc>
          <w:tcPr>
            <w:tcW w:w="1129" w:type="dxa"/>
            <w:vMerge/>
          </w:tcPr>
          <w:p w:rsidR="009A3272" w:rsidRPr="00374A39" w:rsidRDefault="009A3272" w:rsidP="002A2130">
            <w:pPr>
              <w:rPr>
                <w:rFonts w:ascii="Times New Roman" w:hAnsi="Times New Roman" w:cs="Times New Roman"/>
                <w:kern w:val="0"/>
                <w:sz w:val="11"/>
                <w:szCs w:val="11"/>
              </w:rPr>
            </w:pPr>
          </w:p>
        </w:tc>
        <w:tc>
          <w:tcPr>
            <w:tcW w:w="1134" w:type="dxa"/>
          </w:tcPr>
          <w:p w:rsidR="009A3272" w:rsidRPr="00374A39" w:rsidRDefault="009A3272" w:rsidP="002A2130">
            <w:pPr>
              <w:rPr>
                <w:rFonts w:ascii="Times New Roman" w:hAnsi="Times New Roman" w:cs="Times New Roman"/>
                <w:kern w:val="0"/>
                <w:sz w:val="11"/>
                <w:szCs w:val="11"/>
              </w:rPr>
            </w:pPr>
          </w:p>
        </w:tc>
        <w:tc>
          <w:tcPr>
            <w:tcW w:w="1276" w:type="dxa"/>
          </w:tcPr>
          <w:p w:rsidR="009A3272"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A3272" w:rsidRPr="00374A39" w:rsidRDefault="009A3272" w:rsidP="002A2130">
            <w:pPr>
              <w:rPr>
                <w:rFonts w:ascii="Times New Roman" w:hAnsi="Times New Roman" w:cs="Times New Roman"/>
                <w:kern w:val="0"/>
                <w:sz w:val="11"/>
                <w:szCs w:val="11"/>
              </w:rPr>
            </w:pPr>
          </w:p>
        </w:tc>
        <w:tc>
          <w:tcPr>
            <w:tcW w:w="1843" w:type="dxa"/>
          </w:tcPr>
          <w:p w:rsidR="009A3272"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GRADE to evaluate the quality of </w:t>
            </w:r>
            <w:r w:rsidR="0091048B">
              <w:rPr>
                <w:rFonts w:ascii="Times New Roman" w:hAnsi="Times New Roman" w:cs="Times New Roman"/>
                <w:kern w:val="0"/>
                <w:sz w:val="11"/>
                <w:szCs w:val="11"/>
              </w:rPr>
              <w:t xml:space="preserve">evidence </w:t>
            </w:r>
          </w:p>
        </w:tc>
        <w:tc>
          <w:tcPr>
            <w:tcW w:w="3118" w:type="dxa"/>
          </w:tcPr>
          <w:p w:rsidR="009A3272"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9A3272" w:rsidRPr="00374A39" w:rsidRDefault="009A3272"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quality of evidence of the acromegaly SMR result was generated according to the Grading of Recommendations Assessment, Development and Evaluation (GRADE) working group</w:t>
            </w:r>
          </w:p>
        </w:tc>
      </w:tr>
      <w:tr w:rsidR="002A2130" w:rsidRPr="00374A39" w:rsidTr="00502D8F">
        <w:tc>
          <w:tcPr>
            <w:tcW w:w="1129"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66A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publication bias analysis</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evaluated publication bias by visual inspection of funnel plot, and we considered the presence of this bias as an observation of an asymmetrical rather than a symmetrical graph</w:t>
            </w:r>
          </w:p>
        </w:tc>
      </w:tr>
      <w:tr w:rsidR="002A2130" w:rsidRPr="00374A39" w:rsidTr="00502D8F">
        <w:tc>
          <w:tcPr>
            <w:tcW w:w="1129"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66A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We evaluated SMR by subgroups analysis:</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1. SMR from studies published before and after 2008,</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2. According to the cure criteria,</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3. According to cause of death (cerebrovascular, respiratory, cardiovascular and neoplasia),</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4. According to treatment modality.</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subgroups analysis: SMR from studies published before and after 2008, according to the cure criteria, cause of death (cerebrovascular, respiratory, cardiovascular and neoplasia) and according to treatment</w:t>
            </w:r>
            <w:r w:rsidR="009A327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modality (predominantly surgery, radiotherapy and availability of pharmacological treatment, in special SAs). We also performed subgroup analysis according to gender and study setting (multicenter vs single-center study).</w:t>
            </w:r>
          </w:p>
        </w:tc>
      </w:tr>
    </w:tbl>
    <w:p w:rsidR="00EA13DF" w:rsidRPr="00374A39" w:rsidRDefault="00EA13DF">
      <w:pPr>
        <w:rPr>
          <w:rFonts w:ascii="Times New Roman" w:hAnsi="Times New Roman" w:cs="Times New Roman"/>
          <w:sz w:val="11"/>
          <w:szCs w:val="11"/>
        </w:rPr>
      </w:pPr>
    </w:p>
    <w:p w:rsidR="007A1F32" w:rsidRPr="001A1763" w:rsidRDefault="002B14F2" w:rsidP="004E447A">
      <w:pPr>
        <w:rPr>
          <w:rFonts w:ascii="Times New Roman" w:hAnsi="Times New Roman" w:cs="Times New Roman"/>
          <w:b/>
          <w:bCs/>
          <w:sz w:val="11"/>
          <w:szCs w:val="11"/>
        </w:rPr>
      </w:pPr>
      <w:bookmarkStart w:id="61" w:name="OLE_LINK47"/>
      <w:bookmarkStart w:id="62" w:name="OLE_LINK48"/>
      <w:r w:rsidRPr="001A1763">
        <w:rPr>
          <w:rFonts w:ascii="Times New Roman" w:hAnsi="Times New Roman" w:cs="Times New Roman"/>
          <w:b/>
          <w:bCs/>
          <w:sz w:val="11"/>
          <w:szCs w:val="11"/>
        </w:rPr>
        <w:t>[29]</w:t>
      </w:r>
      <w:r w:rsidR="004E447A" w:rsidRPr="001A1763">
        <w:rPr>
          <w:rFonts w:ascii="Times New Roman" w:hAnsi="Times New Roman" w:cs="Times New Roman"/>
          <w:b/>
          <w:bCs/>
          <w:sz w:val="11"/>
          <w:szCs w:val="11"/>
        </w:rPr>
        <w:t xml:space="preserve"> Prognostic and clinicopathological significance of cyclin D1 expression in oral squamous cell carcinoma: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bookmarkEnd w:id="61"/>
          <w:bookmarkEnd w:id="62"/>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4A12C0" w:rsidRPr="00374A39" w:rsidTr="00502D8F">
        <w:tc>
          <w:tcPr>
            <w:tcW w:w="1129" w:type="dxa"/>
          </w:tcPr>
          <w:p w:rsidR="004A12C0" w:rsidRPr="00374A39" w:rsidRDefault="00285757" w:rsidP="004A12C0">
            <w:pPr>
              <w:rPr>
                <w:rFonts w:ascii="Times New Roman" w:hAnsi="Times New Roman" w:cs="Times New Roman"/>
                <w:sz w:val="11"/>
                <w:szCs w:val="11"/>
              </w:rPr>
            </w:pPr>
            <w:r>
              <w:rPr>
                <w:rFonts w:ascii="Times New Roman" w:hAnsi="Times New Roman" w:cs="Times New Roman"/>
                <w:sz w:val="11"/>
                <w:szCs w:val="11"/>
              </w:rPr>
              <w:t xml:space="preserve">Eligibility criteria </w:t>
            </w:r>
          </w:p>
        </w:tc>
        <w:tc>
          <w:tcPr>
            <w:tcW w:w="1134" w:type="dxa"/>
          </w:tcPr>
          <w:p w:rsidR="004A12C0" w:rsidRPr="00374A39" w:rsidRDefault="004A12C0" w:rsidP="004A12C0">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E12FFB" w:rsidP="004A12C0">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 any efforts they used to solve logical inconsistencies across reports</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names and a</w:t>
            </w:r>
            <w:r w:rsidRPr="00374A39">
              <w:rPr>
                <w:rFonts w:ascii="Times New Roman" w:eastAsia="AdvOT596495f2+fb" w:hAnsi="Times New Roman" w:cs="Times New Roman"/>
                <w:kern w:val="0"/>
                <w:sz w:val="11"/>
                <w:szCs w:val="11"/>
              </w:rPr>
              <w:t>ffi</w:t>
            </w:r>
            <w:r w:rsidRPr="00374A39">
              <w:rPr>
                <w:rFonts w:ascii="Times New Roman" w:hAnsi="Times New Roman" w:cs="Times New Roman"/>
                <w:kern w:val="0"/>
                <w:sz w:val="11"/>
                <w:szCs w:val="11"/>
              </w:rPr>
              <w:t>liations of authors and the recruitment period and setting were examined to determine whether studies were conducted in the same study population. In such cases, we included the most recent study or that which published more complete data.</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definition of primary outcome</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Overall survival,  Disease-free survival</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overall survival (OS), or disease-free survival (DFS). OS was de</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ned as the time elapsed from date of diagnosis/ surgery to date of death by any cause. DFS was de</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 xml:space="preserve">ned as the time elapsed from surgery to the detection of locoregional or distant recurrence or to </w:t>
            </w:r>
            <w:r w:rsidRPr="00374A39">
              <w:rPr>
                <w:rFonts w:ascii="Times New Roman" w:hAnsi="Times New Roman" w:cs="Times New Roman"/>
                <w:kern w:val="0"/>
                <w:sz w:val="11"/>
                <w:szCs w:val="11"/>
              </w:rPr>
              <w:lastRenderedPageBreak/>
              <w:t>death without recurrence.</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Narrowing the time range for retrieval</w:t>
            </w:r>
          </w:p>
        </w:tc>
        <w:tc>
          <w:tcPr>
            <w:tcW w:w="3118"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PubMed,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 Web of </w:t>
            </w:r>
            <w:proofErr w:type="spellStart"/>
            <w:r w:rsidRPr="00374A39">
              <w:rPr>
                <w:rFonts w:ascii="Times New Roman" w:hAnsi="Times New Roman" w:cs="Times New Roman"/>
                <w:kern w:val="0"/>
                <w:sz w:val="11"/>
                <w:szCs w:val="11"/>
              </w:rPr>
              <w:t>Sciece</w:t>
            </w:r>
            <w:proofErr w:type="spellEnd"/>
            <w:r w:rsidRPr="00374A39">
              <w:rPr>
                <w:rFonts w:ascii="Times New Roman" w:hAnsi="Times New Roman" w:cs="Times New Roman"/>
                <w:kern w:val="0"/>
                <w:sz w:val="11"/>
                <w:szCs w:val="11"/>
              </w:rPr>
              <w:t xml:space="preserve"> and Scopus for eligible studies published before August, 2017</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Web of Science, and Scopus databases for studies published at any time before the search date (July2017).</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4A12C0">
              <w:rPr>
                <w:rFonts w:ascii="Times New Roman" w:hAnsi="Times New Roman" w:cs="Times New Roman"/>
                <w:kern w:val="0"/>
                <w:sz w:val="11"/>
                <w:szCs w:val="11"/>
              </w:rPr>
              <w:t>Study selection</w:t>
            </w:r>
          </w:p>
        </w:tc>
        <w:tc>
          <w:tcPr>
            <w:tcW w:w="1134" w:type="dxa"/>
          </w:tcPr>
          <w:p w:rsidR="004A12C0" w:rsidRPr="00374A39" w:rsidRDefault="004A12C0" w:rsidP="004A12C0">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Pr>
                <w:rFonts w:ascii="Times New Roman" w:hAnsi="Times New Roman" w:cs="Times New Roman"/>
                <w:kern w:val="0"/>
                <w:sz w:val="11"/>
                <w:szCs w:val="11"/>
              </w:rPr>
              <w:t xml:space="preserve">Adding the description </w:t>
            </w:r>
            <w:r w:rsidRPr="00374A39">
              <w:rPr>
                <w:rFonts w:ascii="Times New Roman" w:hAnsi="Times New Roman" w:cs="Times New Roman"/>
                <w:kern w:val="0"/>
                <w:sz w:val="11"/>
                <w:szCs w:val="11"/>
              </w:rPr>
              <w:t xml:space="preserve">of </w:t>
            </w:r>
            <w:r>
              <w:rPr>
                <w:rFonts w:ascii="Times New Roman" w:hAnsi="Times New Roman" w:cs="Times New Roman"/>
                <w:kern w:val="0"/>
                <w:sz w:val="11"/>
                <w:szCs w:val="11"/>
              </w:rPr>
              <w:t>literature management software</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references were managed using software Mendeley v.1.17.10 (Elsevier. Amsterdam, The Netherlands), and duplicate references were eliminated.</w:t>
            </w:r>
          </w:p>
        </w:tc>
      </w:tr>
      <w:tr w:rsidR="004A12C0" w:rsidRPr="00374A39" w:rsidTr="00502D8F">
        <w:tc>
          <w:tcPr>
            <w:tcW w:w="1129" w:type="dxa"/>
            <w:vMerge w:val="restart"/>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134"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the list of data extraction information</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First author, Year of publication, Country and Continent where the study was conducted, Sample size, Recruitment period, Tumor subsite, Treatment modality, Follow up period, Cut off value, Immunostaining pattern(nuclear/cytoplasmic)</w:t>
            </w:r>
          </w:p>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-Survival endpoints (OS and DFS) and/or clinicopathological features (T and N status, clinical stage and histological grade).</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were gathered on the first author, year of publication, study country and continent, sample size, tumor localization, recruitment period, treatment modality, follow-up time, anti-CD1 antibody used, intracellular immunostaining (nuclear/cytoplasmic), cutoff point, CD1 overexpression (high/low), N and T status, histological grade, clinical stage, and survival data (OS and DFS).</w:t>
            </w:r>
          </w:p>
        </w:tc>
      </w:tr>
      <w:tr w:rsidR="004A12C0" w:rsidRPr="00374A39" w:rsidTr="00502D8F">
        <w:tc>
          <w:tcPr>
            <w:tcW w:w="1129" w:type="dxa"/>
            <w:vMerge/>
          </w:tcPr>
          <w:p w:rsidR="004A12C0" w:rsidRPr="00374A39" w:rsidRDefault="004A12C0" w:rsidP="004A12C0">
            <w:pPr>
              <w:rPr>
                <w:rFonts w:ascii="Times New Roman" w:hAnsi="Times New Roman" w:cs="Times New Roman"/>
                <w:kern w:val="0"/>
                <w:sz w:val="11"/>
                <w:szCs w:val="11"/>
              </w:rPr>
            </w:pPr>
          </w:p>
        </w:tc>
        <w:tc>
          <w:tcPr>
            <w:tcW w:w="1134"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the description of  the method of data extra</w:t>
            </w:r>
            <w:r w:rsidR="00777088">
              <w:rPr>
                <w:rFonts w:ascii="Times New Roman" w:hAnsi="Times New Roman" w:cs="Times New Roman"/>
                <w:kern w:val="0"/>
                <w:sz w:val="11"/>
                <w:szCs w:val="11"/>
              </w:rPr>
              <w:t>c</w:t>
            </w:r>
            <w:r w:rsidRPr="00374A39">
              <w:rPr>
                <w:rFonts w:ascii="Times New Roman" w:hAnsi="Times New Roman" w:cs="Times New Roman"/>
                <w:kern w:val="0"/>
                <w:sz w:val="11"/>
                <w:szCs w:val="11"/>
              </w:rPr>
              <w:t xml:space="preserve">tion </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authors (PRG and MAGM) independently extracted data from the articles selected for reading of the complete texts, completing a data collection form in a standardized manner using Excel v.2015 (Microsoft. Redmond, WA). These data were additionally reviewed by two different authors (LGR and IRA), solving discrepancies by consensus.</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methods for assessing the risk of bias to ensure the accuracy </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authors (PRG and MAGM) evaluated the quality of studies. Discrepancies</w:t>
            </w:r>
          </w:p>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were resolved by consensus.</w:t>
            </w:r>
          </w:p>
        </w:tc>
      </w:tr>
      <w:tr w:rsidR="004A12C0" w:rsidRPr="00374A39" w:rsidTr="00C23DDA">
        <w:trPr>
          <w:trHeight w:val="956"/>
        </w:trPr>
        <w:tc>
          <w:tcPr>
            <w:tcW w:w="1129" w:type="dxa"/>
          </w:tcPr>
          <w:p w:rsidR="004A12C0" w:rsidRPr="00374A39" w:rsidRDefault="004A12C0" w:rsidP="004A12C0">
            <w:pPr>
              <w:rPr>
                <w:rFonts w:ascii="Times New Roman" w:hAnsi="Times New Roman" w:cs="Times New Roman"/>
                <w:kern w:val="0"/>
                <w:sz w:val="11"/>
                <w:szCs w:val="11"/>
              </w:rPr>
            </w:pPr>
            <w:r w:rsidRPr="00BC12B3">
              <w:rPr>
                <w:rFonts w:ascii="Times New Roman" w:hAnsi="Times New Roman" w:cs="Times New Roman"/>
                <w:kern w:val="0"/>
                <w:sz w:val="11"/>
                <w:szCs w:val="11"/>
              </w:rPr>
              <w:t>Data synthesis</w:t>
            </w:r>
          </w:p>
        </w:tc>
        <w:tc>
          <w:tcPr>
            <w:tcW w:w="1134"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BC12B3" w:rsidP="004A12C0">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987DA0">
              <w:rPr>
                <w:rFonts w:ascii="Times New Roman" w:hAnsi="Times New Roman" w:cs="Times New Roman"/>
                <w:sz w:val="11"/>
                <w:szCs w:val="11"/>
              </w:rPr>
              <w:t xml:space="preserve">; 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Odds ratios (OR) and 95% confidence intervals (CI) will be used as the measure of association to determine the correlation between cyclin D1 expression and </w:t>
            </w:r>
            <w:r w:rsidRPr="00374A39">
              <w:rPr>
                <w:rFonts w:ascii="Times New Roman" w:hAnsi="Times New Roman" w:cs="Times New Roman"/>
                <w:i/>
                <w:iCs/>
                <w:kern w:val="0"/>
                <w:sz w:val="11"/>
                <w:szCs w:val="11"/>
              </w:rPr>
              <w:t xml:space="preserve">clinicopathological features (T status [T3/4 vs, T1/2], N status [N+ vs, N-], clinical stage [III/IV vs, I/II] and histological grade [II/III vs, I]). </w:t>
            </w:r>
            <w:r w:rsidRPr="00374A39">
              <w:rPr>
                <w:rFonts w:ascii="Times New Roman" w:hAnsi="Times New Roman" w:cs="Times New Roman"/>
                <w:kern w:val="0"/>
                <w:sz w:val="11"/>
                <w:szCs w:val="11"/>
              </w:rPr>
              <w:t>Hazard ratios (HR) and 95% CI will be used as the measure of association to estimate the impact of cyclin D1 expression on time-to-event parameters (overall survival and disease-free survival).</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ORs with 95% CIs were calculated to determine the correlation between CD1 expression and </w:t>
            </w:r>
            <w:r w:rsidRPr="00374A39">
              <w:rPr>
                <w:rFonts w:ascii="Times New Roman" w:hAnsi="Times New Roman" w:cs="Times New Roman"/>
                <w:i/>
                <w:iCs/>
                <w:kern w:val="0"/>
                <w:sz w:val="11"/>
                <w:szCs w:val="11"/>
              </w:rPr>
              <w:t>clinicopathological variables</w:t>
            </w:r>
            <w:r w:rsidRPr="00374A39">
              <w:rPr>
                <w:rFonts w:ascii="Times New Roman" w:hAnsi="Times New Roman" w:cs="Times New Roman"/>
                <w:kern w:val="0"/>
                <w:sz w:val="11"/>
                <w:szCs w:val="11"/>
              </w:rPr>
              <w:t xml:space="preserve"> in patients with OSCC. We used HRs with 95% CIs to estimate the impact of CD1 expression on time-to-event variables (OS and DFS). When reported, HRs and 95% CIs were directly extracted from the original articles. </w:t>
            </w:r>
            <w:r w:rsidRPr="00BC12B3">
              <w:rPr>
                <w:rFonts w:ascii="Times New Roman" w:hAnsi="Times New Roman" w:cs="Times New Roman"/>
                <w:i/>
                <w:iCs/>
                <w:kern w:val="0"/>
                <w:sz w:val="11"/>
                <w:szCs w:val="11"/>
              </w:rPr>
              <w:t>When HRs were determined in univariate and multivariate models, we used data from the multivariate model. When HR data were not reported, these were calculated following the methods of Parmar et al and Tierney et al or, in some studies, relative risk (RR) values and adjusted ORs were extracted as an approximation of the same measure. When only a survival curve was given, data were extracted using Engauge Digitizer 4.1 (open-</w:t>
            </w:r>
            <w:r w:rsidRPr="00BC12B3">
              <w:rPr>
                <w:rFonts w:ascii="Times New Roman" w:hAnsi="Times New Roman" w:cs="Times New Roman"/>
                <w:i/>
                <w:iCs/>
                <w:kern w:val="0"/>
                <w:sz w:val="11"/>
                <w:szCs w:val="11"/>
              </w:rPr>
              <w:lastRenderedPageBreak/>
              <w:t>source digitizing software developed by M. Mitchell)</w:t>
            </w:r>
            <w:r w:rsidRPr="00374A39">
              <w:rPr>
                <w:rFonts w:ascii="Times New Roman" w:hAnsi="Times New Roman" w:cs="Times New Roman"/>
                <w:kern w:val="0"/>
                <w:sz w:val="11"/>
                <w:szCs w:val="11"/>
              </w:rPr>
              <w:t xml:space="preserve">. Heterogeneity among studies was evaluated using Cochran’s Q test (based on the chi-square test). </w:t>
            </w:r>
            <w:r w:rsidRPr="00BC12B3">
              <w:rPr>
                <w:rFonts w:ascii="Times New Roman" w:hAnsi="Times New Roman" w:cs="Times New Roman"/>
                <w:i/>
                <w:iCs/>
                <w:kern w:val="0"/>
                <w:sz w:val="11"/>
                <w:szCs w:val="11"/>
              </w:rPr>
              <w:t>Given the low statistical power of this test, p &lt; 0.1 was considered significant, assuming apparent heterogeneity and consequently using a random-effect model to calculate combined estimations. We also used Higgins I</w:t>
            </w:r>
            <w:r w:rsidRPr="00BC12B3">
              <w:rPr>
                <w:rFonts w:ascii="Times New Roman" w:hAnsi="Times New Roman" w:cs="Times New Roman"/>
                <w:i/>
                <w:iCs/>
                <w:kern w:val="0"/>
                <w:sz w:val="11"/>
                <w:szCs w:val="11"/>
                <w:vertAlign w:val="superscript"/>
              </w:rPr>
              <w:t>2</w:t>
            </w:r>
            <w:r w:rsidRPr="00BC12B3">
              <w:rPr>
                <w:rFonts w:ascii="Times New Roman" w:hAnsi="Times New Roman" w:cs="Times New Roman"/>
                <w:i/>
                <w:iCs/>
                <w:kern w:val="0"/>
                <w:sz w:val="11"/>
                <w:szCs w:val="11"/>
              </w:rPr>
              <w:t xml:space="preserve"> statistic to quantify the percentage heterogeneity, considering values of 25, 50, and 75% to indicate low, moderate, and high heterogeneity, respectively.</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individual subgroup analysis </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will be conducted (by continent, tumor subsite, cut off value and immunostaining pattern) to asses potential confounding factors as a possible heterogeneity source, and to explore the relations between cyclin D1 overexpression and the precedent outcomes in these subgroups.</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also conducted stratified analyses (by continent, intraoral tumor Site,</w:t>
            </w:r>
            <w:r w:rsidRPr="00374A39">
              <w:rPr>
                <w:rFonts w:ascii="Times New Roman" w:hAnsi="Times New Roman" w:cs="Times New Roman"/>
                <w:i/>
                <w:iCs/>
                <w:kern w:val="0"/>
                <w:sz w:val="11"/>
                <w:szCs w:val="11"/>
              </w:rPr>
              <w:t xml:space="preserve"> anti-CD1 antibody</w:t>
            </w:r>
            <w:r w:rsidRPr="00374A39">
              <w:rPr>
                <w:rFonts w:ascii="Times New Roman" w:hAnsi="Times New Roman" w:cs="Times New Roman"/>
                <w:kern w:val="0"/>
                <w:sz w:val="11"/>
                <w:szCs w:val="11"/>
              </w:rPr>
              <w:t>, cutoff point, and immunostaining pattern) to identify possible sources of heterogeneity and to analyze the relationship of CD1 overexpression with prognostic and clinicopathological variables in these subgroups.</w:t>
            </w:r>
          </w:p>
        </w:tc>
      </w:tr>
    </w:tbl>
    <w:p w:rsidR="00170A15" w:rsidRPr="00374A39" w:rsidRDefault="00170A15">
      <w:pPr>
        <w:rPr>
          <w:rFonts w:ascii="Times New Roman" w:hAnsi="Times New Roman" w:cs="Times New Roman"/>
          <w:sz w:val="11"/>
          <w:szCs w:val="11"/>
        </w:rPr>
      </w:pPr>
    </w:p>
    <w:p w:rsidR="00170A15" w:rsidRPr="001A1763" w:rsidRDefault="002B14F2" w:rsidP="00170A15">
      <w:pPr>
        <w:rPr>
          <w:rFonts w:ascii="Times New Roman" w:hAnsi="Times New Roman" w:cs="Times New Roman"/>
          <w:b/>
          <w:bCs/>
          <w:sz w:val="11"/>
          <w:szCs w:val="11"/>
        </w:rPr>
      </w:pPr>
      <w:bookmarkStart w:id="63" w:name="OLE_LINK51"/>
      <w:bookmarkStart w:id="64" w:name="OLE_LINK52"/>
      <w:r w:rsidRPr="001A1763">
        <w:rPr>
          <w:rFonts w:ascii="Times New Roman" w:hAnsi="Times New Roman" w:cs="Times New Roman"/>
          <w:b/>
          <w:bCs/>
          <w:sz w:val="11"/>
          <w:szCs w:val="11"/>
        </w:rPr>
        <w:t>[30]</w:t>
      </w:r>
      <w:r w:rsidR="00170A15" w:rsidRPr="001A1763">
        <w:rPr>
          <w:rFonts w:ascii="Times New Roman" w:hAnsi="Times New Roman" w:cs="Times New Roman"/>
          <w:b/>
          <w:bCs/>
          <w:sz w:val="11"/>
          <w:szCs w:val="11"/>
        </w:rPr>
        <w:t xml:space="preserve"> Serum Homocysteine Levels in Men with and without Erectile Dysfunction: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bookmarkEnd w:id="63"/>
          <w:bookmarkEnd w:id="6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502D8F" w:rsidRPr="00374A39" w:rsidTr="00502D8F">
        <w:tc>
          <w:tcPr>
            <w:tcW w:w="1129"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Type of study</w:t>
            </w: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7A7B0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502D8F" w:rsidRPr="00374A39" w:rsidRDefault="009A0099"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Expanding the types of studies included</w:t>
            </w:r>
          </w:p>
        </w:tc>
        <w:tc>
          <w:tcPr>
            <w:tcW w:w="3118"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We will include observational studies only.</w:t>
            </w:r>
          </w:p>
        </w:tc>
        <w:tc>
          <w:tcPr>
            <w:tcW w:w="4172" w:type="dxa"/>
          </w:tcPr>
          <w:p w:rsidR="00502D8F" w:rsidRPr="00374A39" w:rsidRDefault="00502D8F"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All studies reporting serum </w:t>
            </w:r>
            <w:proofErr w:type="spellStart"/>
            <w:r w:rsidRPr="00374A39">
              <w:rPr>
                <w:rFonts w:ascii="Times New Roman" w:hAnsi="Times New Roman" w:cs="Times New Roman"/>
                <w:kern w:val="0"/>
                <w:sz w:val="11"/>
                <w:szCs w:val="11"/>
              </w:rPr>
              <w:t>Hcy</w:t>
            </w:r>
            <w:proofErr w:type="spellEnd"/>
            <w:r w:rsidRPr="00374A39">
              <w:rPr>
                <w:rFonts w:ascii="Times New Roman" w:hAnsi="Times New Roman" w:cs="Times New Roman"/>
                <w:kern w:val="0"/>
                <w:sz w:val="11"/>
                <w:szCs w:val="11"/>
              </w:rPr>
              <w:t xml:space="preserve"> levels in</w:t>
            </w:r>
            <w:r w:rsidR="009E5E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patients with ED and control population were included. Case reports were excluded from the analysis</w:t>
            </w:r>
          </w:p>
        </w:tc>
      </w:tr>
      <w:tr w:rsidR="00920BF8" w:rsidRPr="00374A39" w:rsidTr="00502D8F">
        <w:tc>
          <w:tcPr>
            <w:tcW w:w="1129" w:type="dxa"/>
          </w:tcPr>
          <w:p w:rsidR="00920BF8" w:rsidRPr="00374A39" w:rsidRDefault="00920BF8"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Exposure </w:t>
            </w:r>
          </w:p>
        </w:tc>
        <w:tc>
          <w:tcPr>
            <w:tcW w:w="1134" w:type="dxa"/>
          </w:tcPr>
          <w:p w:rsidR="00920BF8" w:rsidRPr="00374A39" w:rsidRDefault="007C03C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20BF8" w:rsidRPr="00374A39" w:rsidRDefault="00920BF8" w:rsidP="002161FE">
            <w:pPr>
              <w:rPr>
                <w:rFonts w:ascii="Times New Roman" w:hAnsi="Times New Roman" w:cs="Times New Roman"/>
                <w:kern w:val="0"/>
                <w:sz w:val="11"/>
                <w:szCs w:val="11"/>
              </w:rPr>
            </w:pPr>
          </w:p>
        </w:tc>
        <w:tc>
          <w:tcPr>
            <w:tcW w:w="1276" w:type="dxa"/>
          </w:tcPr>
          <w:p w:rsidR="00920BF8" w:rsidRPr="00374A39" w:rsidRDefault="00920BF8" w:rsidP="002161FE">
            <w:pPr>
              <w:rPr>
                <w:rFonts w:ascii="Times New Roman" w:hAnsi="Times New Roman" w:cs="Times New Roman"/>
                <w:kern w:val="0"/>
                <w:sz w:val="11"/>
                <w:szCs w:val="11"/>
              </w:rPr>
            </w:pPr>
          </w:p>
        </w:tc>
        <w:tc>
          <w:tcPr>
            <w:tcW w:w="1843" w:type="dxa"/>
          </w:tcPr>
          <w:p w:rsidR="00920BF8" w:rsidRPr="00374A39" w:rsidRDefault="007C03C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Adding measures of exposure factors</w:t>
            </w:r>
          </w:p>
        </w:tc>
        <w:tc>
          <w:tcPr>
            <w:tcW w:w="3118" w:type="dxa"/>
          </w:tcPr>
          <w:p w:rsidR="00920BF8" w:rsidRPr="00374A39" w:rsidRDefault="002A6066"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920BF8" w:rsidRPr="00374A39" w:rsidRDefault="002A6066"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All measures of ED were included in the analysis, including the International Index of Erectile Function (IIEF), a 15-item questionnaire extensively used for clinical and research purposes, and its abridged, 5-item version (IIEF-5), as well as assessment of ED by means of a single question.</w:t>
            </w:r>
          </w:p>
        </w:tc>
      </w:tr>
      <w:tr w:rsidR="00502D8F" w:rsidRPr="00374A39" w:rsidTr="00502D8F">
        <w:tc>
          <w:tcPr>
            <w:tcW w:w="1129" w:type="dxa"/>
          </w:tcPr>
          <w:p w:rsidR="00502D8F" w:rsidRPr="00374A39" w:rsidRDefault="007C03C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502D8F" w:rsidP="00282668">
            <w:pPr>
              <w:rPr>
                <w:rFonts w:ascii="Times New Roman" w:hAnsi="Times New Roman" w:cs="Times New Roman"/>
                <w:kern w:val="0"/>
                <w:sz w:val="11"/>
                <w:szCs w:val="11"/>
              </w:rPr>
            </w:pPr>
          </w:p>
        </w:tc>
        <w:tc>
          <w:tcPr>
            <w:tcW w:w="1276" w:type="dxa"/>
          </w:tcPr>
          <w:p w:rsidR="00502D8F" w:rsidRPr="00374A39" w:rsidRDefault="007A7B0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502D8F" w:rsidRPr="00374A39" w:rsidRDefault="007A7B0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C03C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502D8F" w:rsidRPr="00374A39" w:rsidRDefault="00502D8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Standardized Mean Difference of serum folic acid between the two population groups (men with erectile</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dysfunction; men without erectile dysfunction).</w:t>
            </w:r>
          </w:p>
        </w:tc>
        <w:tc>
          <w:tcPr>
            <w:tcW w:w="4172" w:type="dxa"/>
          </w:tcPr>
          <w:p w:rsidR="00502D8F" w:rsidRPr="00374A39" w:rsidRDefault="00502D8F"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tr w:rsidR="00502D8F" w:rsidRPr="00374A39" w:rsidTr="00502D8F">
        <w:tc>
          <w:tcPr>
            <w:tcW w:w="1129" w:type="dxa"/>
            <w:vMerge w:val="restart"/>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Reduc</w:t>
            </w:r>
            <w:r w:rsidR="00643DBD"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database</w:t>
            </w:r>
            <w:r w:rsidR="001F1B3A">
              <w:rPr>
                <w:rFonts w:ascii="Times New Roman" w:hAnsi="Times New Roman" w:cs="Times New Roman"/>
                <w:kern w:val="0"/>
                <w:sz w:val="11"/>
                <w:szCs w:val="11"/>
              </w:rPr>
              <w:t xml:space="preserve"> and thus reducing the </w:t>
            </w:r>
            <w:r w:rsidR="001F1B3A" w:rsidRPr="00374A39">
              <w:rPr>
                <w:rFonts w:ascii="Times New Roman" w:hAnsi="Times New Roman" w:cs="Times New Roman"/>
                <w:kern w:val="0"/>
                <w:sz w:val="11"/>
                <w:szCs w:val="11"/>
              </w:rPr>
              <w:t>accuracy and</w:t>
            </w:r>
            <w:r w:rsidR="001F1B3A">
              <w:rPr>
                <w:rFonts w:ascii="Times New Roman" w:hAnsi="Times New Roman" w:cs="Times New Roman"/>
                <w:kern w:val="0"/>
                <w:sz w:val="11"/>
                <w:szCs w:val="11"/>
              </w:rPr>
              <w:t>/or</w:t>
            </w:r>
            <w:r w:rsidR="001F1B3A" w:rsidRPr="00374A39">
              <w:rPr>
                <w:rFonts w:ascii="Times New Roman" w:hAnsi="Times New Roman" w:cs="Times New Roman"/>
                <w:kern w:val="0"/>
                <w:sz w:val="11"/>
                <w:szCs w:val="11"/>
              </w:rPr>
              <w:t xml:space="preserve"> </w:t>
            </w:r>
            <w:r w:rsidR="001F1B3A" w:rsidRPr="00374A39">
              <w:rPr>
                <w:rFonts w:ascii="Times New Roman" w:hAnsi="Times New Roman" w:cs="Times New Roman"/>
                <w:kern w:val="0"/>
                <w:sz w:val="11"/>
                <w:szCs w:val="11"/>
              </w:rPr>
              <w:lastRenderedPageBreak/>
              <w:t>comprehensiveness of retrieval</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We will search the following electronic bibliographic databases: MEDLINE, EMBASE, The Cochrane Library, and Web of </w:t>
            </w:r>
            <w:r w:rsidRPr="00374A39">
              <w:rPr>
                <w:rFonts w:ascii="Times New Roman" w:hAnsi="Times New Roman" w:cs="Times New Roman"/>
                <w:kern w:val="0"/>
                <w:sz w:val="11"/>
                <w:szCs w:val="11"/>
              </w:rPr>
              <w:lastRenderedPageBreak/>
              <w:t>Science.</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An extensive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and</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Cochrane search was performed</w:t>
            </w:r>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7A7B0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Adding all Search term</w:t>
            </w:r>
            <w:r w:rsidR="008A3587" w:rsidRPr="00374A39">
              <w:rPr>
                <w:rFonts w:ascii="Times New Roman" w:hAnsi="Times New Roman" w:cs="Times New Roman"/>
                <w:kern w:val="0"/>
                <w:sz w:val="11"/>
                <w:szCs w:val="11"/>
              </w:rPr>
              <w:t>s to</w:t>
            </w:r>
            <w:r w:rsidR="007D7BFF" w:rsidRPr="00374A39">
              <w:rPr>
                <w:rFonts w:ascii="Times New Roman" w:hAnsi="Times New Roman" w:cs="Times New Roman"/>
                <w:kern w:val="0"/>
                <w:sz w:val="11"/>
                <w:szCs w:val="11"/>
              </w:rPr>
              <w:t xml:space="preserve"> </w:t>
            </w:r>
            <w:r w:rsidR="008A3587" w:rsidRPr="00374A39">
              <w:rPr>
                <w:rFonts w:ascii="Times New Roman" w:hAnsi="Times New Roman" w:cs="Times New Roman"/>
                <w:kern w:val="0"/>
                <w:sz w:val="11"/>
                <w:szCs w:val="11"/>
              </w:rPr>
              <w:t>increase the transparency and repeatability</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(“erectile dysfunction”[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(“erectile”[All Fields] AND “dysfunction”[All Fields]) OR “erectile dysfunction”[All Fields]) OR ((“penile erection”[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(“penile”[All Fields] AND “erection”[All Fields]) OR “penile erection”[All Fields] OR “erectile”[All Fields])</w:t>
            </w:r>
            <w:r w:rsidR="00BC36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AND(“physiology”[Subheading]OR “physiology”[All Fields] OR “function”[All Fields]OR “physiology”[</w:t>
            </w:r>
            <w:proofErr w:type="spellStart"/>
            <w:r w:rsidRPr="00374A39">
              <w:rPr>
                <w:rFonts w:ascii="Times New Roman" w:hAnsi="Times New Roman" w:cs="Times New Roman"/>
                <w:kern w:val="0"/>
                <w:sz w:val="11"/>
                <w:szCs w:val="11"/>
              </w:rPr>
              <w:t>MeSHTerms</w:t>
            </w:r>
            <w:proofErr w:type="spellEnd"/>
            <w:r w:rsidRPr="00374A39">
              <w:rPr>
                <w:rFonts w:ascii="Times New Roman" w:hAnsi="Times New Roman" w:cs="Times New Roman"/>
                <w:kern w:val="0"/>
                <w:sz w:val="11"/>
                <w:szCs w:val="11"/>
              </w:rPr>
              <w:t>]OR</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“function”[All Fields])) OR ((“sexual behavior”[</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(“sexual”[All Fields]</w:t>
            </w:r>
            <w:proofErr w:type="spellStart"/>
            <w:r w:rsidRPr="00374A39">
              <w:rPr>
                <w:rFonts w:ascii="Times New Roman" w:hAnsi="Times New Roman" w:cs="Times New Roman"/>
                <w:kern w:val="0"/>
                <w:sz w:val="11"/>
                <w:szCs w:val="11"/>
              </w:rPr>
              <w:t>AND“behavior</w:t>
            </w:r>
            <w:proofErr w:type="spellEnd"/>
            <w:r w:rsidRPr="00374A39">
              <w:rPr>
                <w:rFonts w:ascii="Times New Roman" w:hAnsi="Times New Roman" w:cs="Times New Roman"/>
                <w:kern w:val="0"/>
                <w:sz w:val="11"/>
                <w:szCs w:val="11"/>
              </w:rPr>
              <w:t>”[All Fields]) OR “sexual behavior”[All Fields] OR “sexual”[All Fields]) AND</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(“physiopathology”</w:t>
            </w:r>
            <w:r w:rsidR="004C0E78">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[Subheading] OR “physiopathology”[All Fields] OR “dysfunction”[All Fields])) AND (“homocysteine”[</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“homocysteine”[All Fields]).</w:t>
            </w:r>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5A04C9"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Increasing the comprehensiveness and repeatability of retrieval</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published studies will be sought, with language restriction (only studies in English or Italian).</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bookmarkStart w:id="65" w:name="OLE_LINK49"/>
            <w:bookmarkStart w:id="66" w:name="OLE_LINK50"/>
            <w:r w:rsidRPr="00374A39">
              <w:rPr>
                <w:rFonts w:ascii="Times New Roman" w:hAnsi="Times New Roman" w:cs="Times New Roman"/>
                <w:kern w:val="0"/>
                <w:sz w:val="11"/>
                <w:szCs w:val="11"/>
              </w:rPr>
              <w:t xml:space="preserve">The search, </w:t>
            </w:r>
            <w:r w:rsidRPr="00374A39">
              <w:rPr>
                <w:rFonts w:ascii="Times New Roman" w:hAnsi="Times New Roman" w:cs="Times New Roman"/>
                <w:i/>
                <w:iCs/>
                <w:kern w:val="0"/>
                <w:sz w:val="11"/>
                <w:szCs w:val="11"/>
              </w:rPr>
              <w:t>which accrued data up to February 28th 2018</w:t>
            </w:r>
            <w:r w:rsidRPr="00374A39">
              <w:rPr>
                <w:rFonts w:ascii="Times New Roman" w:hAnsi="Times New Roman" w:cs="Times New Roman"/>
                <w:kern w:val="0"/>
                <w:sz w:val="11"/>
                <w:szCs w:val="11"/>
              </w:rPr>
              <w:t>, was restricted to articles written in English, Italian,</w:t>
            </w:r>
            <w:r w:rsidRPr="00374A39">
              <w:rPr>
                <w:rFonts w:ascii="Times New Roman" w:hAnsi="Times New Roman" w:cs="Times New Roman"/>
                <w:i/>
                <w:iCs/>
                <w:kern w:val="0"/>
                <w:sz w:val="11"/>
                <w:szCs w:val="11"/>
              </w:rPr>
              <w:t xml:space="preserve"> or French</w:t>
            </w:r>
            <w:r w:rsidRPr="00374A39">
              <w:rPr>
                <w:rFonts w:ascii="Times New Roman" w:hAnsi="Times New Roman" w:cs="Times New Roman"/>
                <w:kern w:val="0"/>
                <w:sz w:val="11"/>
                <w:szCs w:val="11"/>
              </w:rPr>
              <w:t xml:space="preserve"> and studies including human participants. </w:t>
            </w:r>
            <w:bookmarkEnd w:id="65"/>
            <w:bookmarkEnd w:id="66"/>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Adding grey literature search</w:t>
            </w:r>
            <w:r w:rsidR="00C23DDA" w:rsidRPr="00374A39">
              <w:rPr>
                <w:rFonts w:ascii="Times New Roman" w:hAnsi="Times New Roman" w:cs="Times New Roman"/>
                <w:kern w:val="0"/>
                <w:sz w:val="11"/>
                <w:szCs w:val="11"/>
              </w:rPr>
              <w:t xml:space="preserve"> to </w:t>
            </w:r>
            <w:r w:rsidRPr="00374A39">
              <w:rPr>
                <w:rFonts w:ascii="Times New Roman" w:hAnsi="Times New Roman" w:cs="Times New Roman"/>
                <w:kern w:val="0"/>
                <w:sz w:val="11"/>
                <w:szCs w:val="11"/>
              </w:rPr>
              <w:t>Increas</w:t>
            </w:r>
            <w:r w:rsidR="00C23DDA" w:rsidRPr="00374A39">
              <w:rPr>
                <w:rFonts w:ascii="Times New Roman" w:hAnsi="Times New Roman" w:cs="Times New Roman"/>
                <w:kern w:val="0"/>
                <w:sz w:val="11"/>
                <w:szCs w:val="11"/>
              </w:rPr>
              <w:t>e</w:t>
            </w:r>
            <w:r w:rsidRPr="00374A39">
              <w:rPr>
                <w:rFonts w:ascii="Times New Roman" w:hAnsi="Times New Roman" w:cs="Times New Roman"/>
                <w:kern w:val="0"/>
                <w:sz w:val="11"/>
                <w:szCs w:val="11"/>
              </w:rPr>
              <w:t xml:space="preserve"> the comprehensiveness</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did not employ search software but hand-searched bibliographies of retrieved papers for additional references. The main source of information was derived from published articles.</w:t>
            </w:r>
          </w:p>
        </w:tc>
      </w:tr>
      <w:tr w:rsidR="00502D8F" w:rsidRPr="00374A39" w:rsidTr="00502D8F">
        <w:tc>
          <w:tcPr>
            <w:tcW w:w="1129"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2161FE">
            <w:pPr>
              <w:rPr>
                <w:rFonts w:ascii="Times New Roman" w:hAnsi="Times New Roman" w:cs="Times New Roman"/>
                <w:kern w:val="0"/>
                <w:sz w:val="11"/>
                <w:szCs w:val="11"/>
              </w:rPr>
            </w:pPr>
          </w:p>
        </w:tc>
        <w:tc>
          <w:tcPr>
            <w:tcW w:w="1843"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Adding  the method and the content of data extraction</w:t>
            </w:r>
          </w:p>
        </w:tc>
        <w:tc>
          <w:tcPr>
            <w:tcW w:w="3118"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502D8F" w:rsidRPr="00374A39" w:rsidRDefault="00502D8F" w:rsidP="0095181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from retrieved study were</w:t>
            </w:r>
            <w:r w:rsidR="005A04C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extracted and entered twice by two authors (SA and CA) into two separate standard Excel templates which were then cross-checked by the other author. Extracted data included data sources, eligibility, methods, participant characteristics, and results.</w:t>
            </w:r>
          </w:p>
        </w:tc>
      </w:tr>
      <w:tr w:rsidR="00502D8F" w:rsidRPr="00374A39" w:rsidTr="00502D8F">
        <w:tc>
          <w:tcPr>
            <w:tcW w:w="1129"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502D8F" w:rsidRPr="00374A39" w:rsidRDefault="00973C0D" w:rsidP="002161F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502D8F" w:rsidRPr="00374A39" w:rsidRDefault="008A3587" w:rsidP="0095181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502D8F" w:rsidRPr="00374A39" w:rsidRDefault="00502D8F" w:rsidP="00951818">
            <w:pPr>
              <w:rPr>
                <w:rFonts w:ascii="Times New Roman" w:hAnsi="Times New Roman" w:cs="Times New Roman"/>
                <w:kern w:val="0"/>
                <w:sz w:val="11"/>
                <w:szCs w:val="11"/>
              </w:rPr>
            </w:pPr>
          </w:p>
        </w:tc>
        <w:tc>
          <w:tcPr>
            <w:tcW w:w="1843" w:type="dxa"/>
          </w:tcPr>
          <w:p w:rsidR="00502D8F" w:rsidRPr="00374A39" w:rsidRDefault="003A4FEB" w:rsidP="0095181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Removing the description of how to assess the risk of bias </w:t>
            </w:r>
            <w:r w:rsidR="008A3587" w:rsidRPr="00374A39">
              <w:rPr>
                <w:rFonts w:ascii="Times New Roman" w:hAnsi="Times New Roman" w:cs="Times New Roman"/>
                <w:kern w:val="0"/>
                <w:sz w:val="11"/>
                <w:szCs w:val="11"/>
              </w:rPr>
              <w:t xml:space="preserve"> </w:t>
            </w:r>
          </w:p>
        </w:tc>
        <w:tc>
          <w:tcPr>
            <w:tcW w:w="3118" w:type="dxa"/>
          </w:tcPr>
          <w:p w:rsidR="00502D8F" w:rsidRPr="00374A39" w:rsidRDefault="00502D8F" w:rsidP="00951818">
            <w:pPr>
              <w:rPr>
                <w:rFonts w:ascii="Times New Roman" w:hAnsi="Times New Roman" w:cs="Times New Roman"/>
                <w:kern w:val="0"/>
                <w:sz w:val="11"/>
                <w:szCs w:val="11"/>
              </w:rPr>
            </w:pPr>
            <w:r w:rsidRPr="00374A39">
              <w:rPr>
                <w:rFonts w:ascii="Times New Roman" w:hAnsi="Times New Roman" w:cs="Times New Roman"/>
                <w:kern w:val="0"/>
                <w:sz w:val="11"/>
                <w:szCs w:val="11"/>
              </w:rPr>
              <w:t>The risk of biases will be evaluated by two reviewers independently, considering the guidelines proposed by</w:t>
            </w:r>
            <w:r w:rsidR="00E3192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Cochrane Collaboration.</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risk of bias will be evaluated by two blinded independent reviewers; a third reviewer will evaluate possible discrepancy.</w:t>
            </w:r>
          </w:p>
        </w:tc>
        <w:tc>
          <w:tcPr>
            <w:tcW w:w="4172" w:type="dxa"/>
          </w:tcPr>
          <w:p w:rsidR="00502D8F" w:rsidRPr="00374A39" w:rsidRDefault="00502D8F" w:rsidP="002161F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quality of studies included was assessed using the Cochrane criteria</w:t>
            </w:r>
          </w:p>
        </w:tc>
      </w:tr>
      <w:tr w:rsidR="00643DBD" w:rsidRPr="00374A39" w:rsidTr="00BC36C6">
        <w:trPr>
          <w:trHeight w:val="2460"/>
        </w:trPr>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rPr>
                <w:rFonts w:ascii="Times New Roman" w:hAnsi="Times New Roman" w:cs="Times New Roman"/>
                <w:kern w:val="0"/>
                <w:sz w:val="11"/>
                <w:szCs w:val="11"/>
              </w:rPr>
            </w:pPr>
          </w:p>
        </w:tc>
        <w:tc>
          <w:tcPr>
            <w:tcW w:w="1843" w:type="dxa"/>
          </w:tcPr>
          <w:p w:rsidR="00643DBD" w:rsidRPr="00374A39" w:rsidRDefault="00BE4F6D" w:rsidP="00643DBD">
            <w:pPr>
              <w:rPr>
                <w:rFonts w:ascii="Times New Roman" w:hAnsi="Times New Roman" w:cs="Times New Roman"/>
                <w:kern w:val="0"/>
                <w:sz w:val="11"/>
                <w:szCs w:val="11"/>
              </w:rPr>
            </w:pPr>
            <w:r>
              <w:rPr>
                <w:rFonts w:ascii="Times New Roman" w:hAnsi="Times New Roman" w:cs="Times New Roman"/>
                <w:kern w:val="0"/>
                <w:sz w:val="11"/>
                <w:szCs w:val="11"/>
              </w:rPr>
              <w:t>Adding the methods of handling data and combining results of studies (including measures of consistency for each meta-analysis)/the assessment of risk of bias that may affect the cumulative evidence (such as publication bias, selective reporting within studies)</w:t>
            </w:r>
          </w:p>
        </w:tc>
        <w:tc>
          <w:tcPr>
            <w:tcW w:w="3118"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Data analysis will be performed in R with the meta and meta for packages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Heterogeneity in serum </w:t>
            </w:r>
            <w:proofErr w:type="spellStart"/>
            <w:r w:rsidRPr="00374A39">
              <w:rPr>
                <w:rFonts w:ascii="Times New Roman" w:hAnsi="Times New Roman" w:cs="Times New Roman"/>
                <w:kern w:val="0"/>
                <w:sz w:val="11"/>
                <w:szCs w:val="11"/>
              </w:rPr>
              <w:t>Hcy</w:t>
            </w:r>
            <w:proofErr w:type="spellEnd"/>
            <w:r w:rsidRPr="00374A39">
              <w:rPr>
                <w:rFonts w:ascii="Times New Roman" w:hAnsi="Times New Roman" w:cs="Times New Roman"/>
                <w:kern w:val="0"/>
                <w:sz w:val="11"/>
                <w:szCs w:val="11"/>
              </w:rPr>
              <w:t xml:space="preserve"> levels was assessed using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statistics. Even when low heterogeneity was detected, a random effect model was applied, because the validity of tests of heterogeneity can be limited with a small number of component studies. We used funnel plots and the </w:t>
            </w:r>
            <w:proofErr w:type="spellStart"/>
            <w:r w:rsidRPr="00374A39">
              <w:rPr>
                <w:rFonts w:ascii="Times New Roman" w:hAnsi="Times New Roman" w:cs="Times New Roman"/>
                <w:kern w:val="0"/>
                <w:sz w:val="11"/>
                <w:szCs w:val="11"/>
              </w:rPr>
              <w:t>Begg</w:t>
            </w:r>
            <w:proofErr w:type="spellEnd"/>
            <w:r w:rsidRPr="00374A39">
              <w:rPr>
                <w:rFonts w:ascii="Times New Roman" w:hAnsi="Times New Roman" w:cs="Times New Roman"/>
                <w:kern w:val="0"/>
                <w:sz w:val="11"/>
                <w:szCs w:val="11"/>
              </w:rPr>
              <w:t xml:space="preserve"> adjusted rank correlation test to estimate possible publication or disclosure bias (</w:t>
            </w:r>
            <w:proofErr w:type="spellStart"/>
            <w:r w:rsidRPr="00374A39">
              <w:rPr>
                <w:rFonts w:ascii="Times New Roman" w:hAnsi="Times New Roman" w:cs="Times New Roman"/>
                <w:kern w:val="0"/>
                <w:sz w:val="11"/>
                <w:szCs w:val="11"/>
              </w:rPr>
              <w:t>Begg</w:t>
            </w:r>
            <w:proofErr w:type="spellEnd"/>
            <w:r w:rsidRPr="00374A39">
              <w:rPr>
                <w:rFonts w:ascii="Times New Roman" w:hAnsi="Times New Roman" w:cs="Times New Roman"/>
                <w:kern w:val="0"/>
                <w:sz w:val="11"/>
                <w:szCs w:val="11"/>
              </w:rPr>
              <w:t xml:space="preserve"> et al., 1994); however, undetected bias may still be present because these tests have low statistical power when the number of trials is small. Statistical analysis was performed independently by two authors (SA and CA) with the meta package on the statistical software R (version 3.4.2)</w:t>
            </w:r>
          </w:p>
        </w:tc>
      </w:tr>
    </w:tbl>
    <w:p w:rsidR="002161FE" w:rsidRPr="00374A39" w:rsidRDefault="002161FE">
      <w:pPr>
        <w:rPr>
          <w:rFonts w:ascii="Times New Roman" w:hAnsi="Times New Roman" w:cs="Times New Roman"/>
          <w:sz w:val="11"/>
          <w:szCs w:val="11"/>
        </w:rPr>
      </w:pPr>
    </w:p>
    <w:p w:rsidR="002161FE" w:rsidRPr="001A1763" w:rsidRDefault="002B14F2" w:rsidP="002161FE">
      <w:pPr>
        <w:rPr>
          <w:rFonts w:ascii="Times New Roman" w:hAnsi="Times New Roman" w:cs="Times New Roman"/>
          <w:b/>
          <w:bCs/>
          <w:sz w:val="11"/>
          <w:szCs w:val="11"/>
        </w:rPr>
      </w:pPr>
      <w:r w:rsidRPr="001A1763">
        <w:rPr>
          <w:rFonts w:ascii="Times New Roman" w:hAnsi="Times New Roman" w:cs="Times New Roman"/>
          <w:b/>
          <w:bCs/>
          <w:sz w:val="11"/>
          <w:szCs w:val="11"/>
        </w:rPr>
        <w:t>[3</w:t>
      </w:r>
      <w:r w:rsidR="002161FE" w:rsidRPr="001A1763">
        <w:rPr>
          <w:rFonts w:ascii="Times New Roman" w:hAnsi="Times New Roman" w:cs="Times New Roman"/>
          <w:b/>
          <w:bCs/>
          <w:sz w:val="11"/>
          <w:szCs w:val="11"/>
        </w:rPr>
        <w:t>1</w:t>
      </w:r>
      <w:bookmarkStart w:id="67" w:name="OLE_LINK53"/>
      <w:bookmarkStart w:id="68" w:name="OLE_LINK54"/>
      <w:r w:rsidRPr="001A1763">
        <w:rPr>
          <w:rFonts w:ascii="Times New Roman" w:hAnsi="Times New Roman" w:cs="Times New Roman"/>
          <w:b/>
          <w:bCs/>
          <w:sz w:val="11"/>
          <w:szCs w:val="11"/>
        </w:rPr>
        <w:t xml:space="preserve">] </w:t>
      </w:r>
      <w:r w:rsidR="002161FE" w:rsidRPr="001A1763">
        <w:rPr>
          <w:rFonts w:ascii="Times New Roman" w:hAnsi="Times New Roman" w:cs="Times New Roman"/>
          <w:b/>
          <w:bCs/>
          <w:sz w:val="11"/>
          <w:szCs w:val="11"/>
        </w:rPr>
        <w:t>Serum homocysteine, folate, and vitamin B12 levels in patients with vitiligo and their potential roles as disease activity biomarkers: A systematic review and meta-analysis</w:t>
      </w:r>
      <w:bookmarkEnd w:id="67"/>
      <w:bookmarkEnd w:id="68"/>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C926E5">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134" w:type="dxa"/>
          </w:tcPr>
          <w:p w:rsidR="00643DBD" w:rsidRPr="00374A39" w:rsidRDefault="00E0207E"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E0207E"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rPr>
                <w:rFonts w:ascii="Times New Roman" w:hAnsi="Times New Roman" w:cs="Times New Roman"/>
                <w:kern w:val="0"/>
                <w:sz w:val="11"/>
                <w:szCs w:val="11"/>
              </w:rPr>
            </w:pPr>
          </w:p>
        </w:tc>
        <w:tc>
          <w:tcPr>
            <w:tcW w:w="1843" w:type="dxa"/>
          </w:tcPr>
          <w:p w:rsidR="00643DBD" w:rsidRPr="00374A39" w:rsidRDefault="00E0207E"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Providing readers with more accuracy key information (outcome) about the scope of the review</w:t>
            </w:r>
          </w:p>
        </w:tc>
        <w:tc>
          <w:tcPr>
            <w:tcW w:w="3118"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Serum homocysteine, folate and vitamin B12 levels in patients with vitiligo: a systematic review and meta-analysis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Serum homocysteine, folate, and vitamin B12 levels in patients with vitiligo and their potential roles as disease activity biomarkers: A systematic review and meta-analysis</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Type of study</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643DBD"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Expanding the types of studies included</w:t>
            </w:r>
          </w:p>
        </w:tc>
        <w:tc>
          <w:tcPr>
            <w:tcW w:w="3118"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Case-control studies that compare the serum homocysteine, serum folate and serum vitamin B12 levels</w:t>
            </w:r>
            <w:r w:rsidR="002D49B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between patients with vitiligo and the controls.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comparing the levels of homocysteine, folate, and vitamin B12 in</w:t>
            </w:r>
            <w:r w:rsidR="002D49B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the serum between patients with vitiligo and healthy controls were included in the analysis. </w:t>
            </w:r>
          </w:p>
        </w:tc>
      </w:tr>
      <w:tr w:rsidR="002D49BF" w:rsidRPr="00374A39" w:rsidTr="00C926E5">
        <w:tc>
          <w:tcPr>
            <w:tcW w:w="1129" w:type="dxa"/>
            <w:vMerge w:val="restart"/>
          </w:tcPr>
          <w:p w:rsidR="002D49BF"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Eligibility criteria </w:t>
            </w:r>
          </w:p>
        </w:tc>
        <w:tc>
          <w:tcPr>
            <w:tcW w:w="1134" w:type="dxa"/>
          </w:tcPr>
          <w:p w:rsidR="002D49BF" w:rsidRPr="00374A39" w:rsidRDefault="00A50626" w:rsidP="00643DBD">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2D49BF" w:rsidRPr="00374A39" w:rsidRDefault="002D49BF" w:rsidP="00643DBD">
            <w:pPr>
              <w:rPr>
                <w:rFonts w:ascii="Times New Roman" w:hAnsi="Times New Roman" w:cs="Times New Roman"/>
                <w:kern w:val="0"/>
                <w:sz w:val="11"/>
                <w:szCs w:val="11"/>
              </w:rPr>
            </w:pPr>
          </w:p>
        </w:tc>
        <w:tc>
          <w:tcPr>
            <w:tcW w:w="1276" w:type="dxa"/>
          </w:tcPr>
          <w:p w:rsidR="002D49BF" w:rsidRPr="00374A39" w:rsidRDefault="002D49BF" w:rsidP="00643DBD">
            <w:pPr>
              <w:rPr>
                <w:rFonts w:ascii="Times New Roman" w:hAnsi="Times New Roman" w:cs="Times New Roman"/>
                <w:kern w:val="0"/>
                <w:sz w:val="11"/>
                <w:szCs w:val="11"/>
              </w:rPr>
            </w:pPr>
          </w:p>
        </w:tc>
        <w:tc>
          <w:tcPr>
            <w:tcW w:w="1843" w:type="dxa"/>
          </w:tcPr>
          <w:p w:rsidR="002D49BF"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w:t>
            </w:r>
          </w:p>
        </w:tc>
        <w:tc>
          <w:tcPr>
            <w:tcW w:w="3118" w:type="dxa"/>
          </w:tcPr>
          <w:p w:rsidR="002D49BF"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2D49BF" w:rsidRPr="00374A39" w:rsidRDefault="002D49BF"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case reports, case series and conference reports were excluded.</w:t>
            </w:r>
          </w:p>
        </w:tc>
      </w:tr>
      <w:tr w:rsidR="002D49BF" w:rsidRPr="00374A39" w:rsidTr="00C926E5">
        <w:tc>
          <w:tcPr>
            <w:tcW w:w="1129" w:type="dxa"/>
            <w:vMerge/>
          </w:tcPr>
          <w:p w:rsidR="002D49BF" w:rsidRPr="00374A39" w:rsidRDefault="002D49BF" w:rsidP="00643DBD">
            <w:pPr>
              <w:rPr>
                <w:rFonts w:ascii="Times New Roman" w:hAnsi="Times New Roman" w:cs="Times New Roman"/>
                <w:kern w:val="0"/>
                <w:sz w:val="11"/>
                <w:szCs w:val="11"/>
              </w:rPr>
            </w:pPr>
          </w:p>
        </w:tc>
        <w:tc>
          <w:tcPr>
            <w:tcW w:w="1134" w:type="dxa"/>
          </w:tcPr>
          <w:p w:rsidR="002D49BF" w:rsidRPr="00374A39" w:rsidRDefault="002D49BF" w:rsidP="00643DBD">
            <w:pPr>
              <w:rPr>
                <w:rFonts w:ascii="Times New Roman" w:hAnsi="Times New Roman" w:cs="Times New Roman"/>
                <w:kern w:val="0"/>
                <w:sz w:val="11"/>
                <w:szCs w:val="11"/>
              </w:rPr>
            </w:pPr>
          </w:p>
        </w:tc>
        <w:tc>
          <w:tcPr>
            <w:tcW w:w="1276" w:type="dxa"/>
          </w:tcPr>
          <w:p w:rsidR="002D49BF" w:rsidRPr="00374A39" w:rsidRDefault="002D49BF" w:rsidP="00643DBD">
            <w:pPr>
              <w:autoSpaceDE w:val="0"/>
              <w:autoSpaceDN w:val="0"/>
              <w:adjustRightInd w:val="0"/>
              <w:jc w:val="left"/>
              <w:rPr>
                <w:rFonts w:ascii="Times New Roman" w:hAnsi="Times New Roman" w:cs="Times New Roman"/>
                <w:kern w:val="0"/>
                <w:sz w:val="11"/>
                <w:szCs w:val="11"/>
              </w:rPr>
            </w:pPr>
          </w:p>
        </w:tc>
        <w:tc>
          <w:tcPr>
            <w:tcW w:w="1276" w:type="dxa"/>
          </w:tcPr>
          <w:p w:rsidR="002D49BF" w:rsidRPr="00374A39" w:rsidRDefault="002D49BF"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D49BF" w:rsidRPr="00374A39" w:rsidRDefault="002D49BF"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Deleting exclusion criteria</w:t>
            </w:r>
            <w:r w:rsidR="007B0E06" w:rsidRPr="00374A39">
              <w:rPr>
                <w:rFonts w:ascii="Times New Roman" w:hAnsi="Times New Roman" w:cs="Times New Roman"/>
                <w:kern w:val="0"/>
                <w:sz w:val="11"/>
                <w:szCs w:val="11"/>
              </w:rPr>
              <w:t xml:space="preserve"> </w:t>
            </w:r>
            <w:r w:rsidR="004C0E78">
              <w:rPr>
                <w:rFonts w:ascii="Times New Roman" w:hAnsi="Times New Roman" w:cs="Times New Roman"/>
                <w:kern w:val="0"/>
                <w:sz w:val="11"/>
                <w:szCs w:val="11"/>
              </w:rPr>
              <w:t xml:space="preserve">of </w:t>
            </w:r>
            <w:r w:rsidR="007B0E06" w:rsidRPr="00374A39">
              <w:rPr>
                <w:rFonts w:ascii="Times New Roman" w:hAnsi="Times New Roman" w:cs="Times New Roman"/>
                <w:kern w:val="0"/>
                <w:sz w:val="11"/>
                <w:szCs w:val="11"/>
              </w:rPr>
              <w:t>participant</w:t>
            </w:r>
          </w:p>
        </w:tc>
        <w:tc>
          <w:tcPr>
            <w:tcW w:w="3118" w:type="dxa"/>
          </w:tcPr>
          <w:p w:rsidR="002D49BF" w:rsidRPr="00374A39" w:rsidRDefault="001F25DE"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w:t>
            </w:r>
            <w:r w:rsidR="002D49BF" w:rsidRPr="00374A39">
              <w:rPr>
                <w:rFonts w:ascii="Times New Roman" w:hAnsi="Times New Roman" w:cs="Times New Roman"/>
                <w:kern w:val="0"/>
                <w:sz w:val="11"/>
                <w:szCs w:val="11"/>
              </w:rPr>
              <w:t>atients previously exposed to certain medications that might influence levels of serum homocysteine, folate and vitamin B12</w:t>
            </w:r>
            <w:r w:rsidRPr="00374A39">
              <w:rPr>
                <w:rFonts w:ascii="Times New Roman" w:hAnsi="Times New Roman" w:cs="Times New Roman"/>
                <w:kern w:val="0"/>
                <w:sz w:val="11"/>
                <w:szCs w:val="11"/>
              </w:rPr>
              <w:t xml:space="preserve"> was excluded</w:t>
            </w:r>
            <w:r w:rsidR="002D49BF" w:rsidRPr="00374A39">
              <w:rPr>
                <w:rFonts w:ascii="Times New Roman" w:hAnsi="Times New Roman" w:cs="Times New Roman"/>
                <w:kern w:val="0"/>
                <w:sz w:val="11"/>
                <w:szCs w:val="11"/>
              </w:rPr>
              <w:t>.</w:t>
            </w:r>
          </w:p>
        </w:tc>
        <w:tc>
          <w:tcPr>
            <w:tcW w:w="4172" w:type="dxa"/>
          </w:tcPr>
          <w:p w:rsidR="002D49BF" w:rsidRPr="00374A39" w:rsidRDefault="002D49BF"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7551A0"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643DBD" w:rsidRPr="00374A39" w:rsidRDefault="007551A0" w:rsidP="007551A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secondary outcome </w:t>
            </w:r>
          </w:p>
          <w:p w:rsidR="007551A0" w:rsidRPr="00374A39" w:rsidRDefault="007551A0" w:rsidP="007551A0">
            <w:pPr>
              <w:rPr>
                <w:rFonts w:ascii="Times New Roman" w:hAnsi="Times New Roman" w:cs="Times New Roman"/>
                <w:kern w:val="0"/>
                <w:sz w:val="11"/>
                <w:szCs w:val="11"/>
              </w:rPr>
            </w:pPr>
          </w:p>
        </w:tc>
        <w:tc>
          <w:tcPr>
            <w:tcW w:w="3118" w:type="dxa"/>
          </w:tcPr>
          <w:p w:rsidR="00643DBD" w:rsidRPr="00374A39" w:rsidRDefault="007551A0"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xml:space="preserve"> </w:t>
            </w:r>
            <w:r w:rsidR="00643DBD" w:rsidRPr="00374A39">
              <w:rPr>
                <w:rFonts w:ascii="Times New Roman" w:hAnsi="Times New Roman" w:cs="Times New Roman"/>
                <w:kern w:val="0"/>
                <w:sz w:val="11"/>
                <w:szCs w:val="11"/>
              </w:rPr>
              <w:t>Serum homocysteine levels, serum folate levels and serum vitamin B12 levels.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b/>
                <w:bCs/>
                <w:kern w:val="0"/>
                <w:sz w:val="11"/>
                <w:szCs w:val="11"/>
              </w:rPr>
              <w:t>The primary outcomes</w:t>
            </w:r>
            <w:r w:rsidRPr="00374A39">
              <w:rPr>
                <w:rFonts w:ascii="Times New Roman" w:hAnsi="Times New Roman" w:cs="Times New Roman"/>
                <w:kern w:val="0"/>
                <w:sz w:val="11"/>
                <w:szCs w:val="11"/>
              </w:rPr>
              <w:t xml:space="preserve"> of the present study were the levels of homocysteine, folate, and vitamin B12 in the serum of patients with vitiligo and healthy</w:t>
            </w:r>
            <w:r w:rsidR="00E0207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controls. </w:t>
            </w:r>
            <w:r w:rsidRPr="00374A39">
              <w:rPr>
                <w:rFonts w:ascii="Times New Roman" w:hAnsi="Times New Roman" w:cs="Times New Roman"/>
                <w:b/>
                <w:bCs/>
                <w:kern w:val="0"/>
                <w:sz w:val="11"/>
                <w:szCs w:val="11"/>
              </w:rPr>
              <w:t>The secondary outcomes</w:t>
            </w:r>
            <w:r w:rsidRPr="00374A39">
              <w:rPr>
                <w:rFonts w:ascii="Times New Roman" w:hAnsi="Times New Roman" w:cs="Times New Roman"/>
                <w:kern w:val="0"/>
                <w:sz w:val="11"/>
                <w:szCs w:val="11"/>
              </w:rPr>
              <w:t xml:space="preserve"> were the levels of homocysteine, folate, and vitamin B12 in the serum of patients with different disease activities of vitiligo</w:t>
            </w:r>
            <w:r w:rsidR="00E0207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and compared with those of the control </w:t>
            </w:r>
            <w:r w:rsidRPr="00374A39">
              <w:rPr>
                <w:rFonts w:ascii="Times New Roman" w:hAnsi="Times New Roman" w:cs="Times New Roman"/>
                <w:kern w:val="0"/>
                <w:sz w:val="11"/>
                <w:szCs w:val="11"/>
              </w:rPr>
              <w:lastRenderedPageBreak/>
              <w:t>group.</w:t>
            </w:r>
          </w:p>
        </w:tc>
      </w:tr>
      <w:tr w:rsidR="00643DBD" w:rsidRPr="00374A39" w:rsidTr="00C926E5">
        <w:tc>
          <w:tcPr>
            <w:tcW w:w="1129" w:type="dxa"/>
            <w:vMerge w:val="restart"/>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dates: from the database inception dates to 2018/03/15.</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last day of search was May 15, 2018</w:t>
            </w:r>
          </w:p>
        </w:tc>
      </w:tr>
      <w:tr w:rsidR="00643DBD" w:rsidRPr="00374A39" w:rsidTr="00C926E5">
        <w:tc>
          <w:tcPr>
            <w:tcW w:w="1129" w:type="dxa"/>
            <w:vMerge/>
          </w:tcPr>
          <w:p w:rsidR="00643DBD" w:rsidRPr="00374A39" w:rsidRDefault="00643DBD" w:rsidP="00643DBD">
            <w:pPr>
              <w:rPr>
                <w:rFonts w:ascii="Times New Roman" w:hAnsi="Times New Roman" w:cs="Times New Roman"/>
                <w:kern w:val="0"/>
                <w:sz w:val="11"/>
                <w:szCs w:val="11"/>
              </w:rPr>
            </w:pPr>
          </w:p>
        </w:tc>
        <w:tc>
          <w:tcPr>
            <w:tcW w:w="1134" w:type="dxa"/>
          </w:tcPr>
          <w:p w:rsidR="00643DBD" w:rsidRPr="00374A39" w:rsidRDefault="00940942"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940942" w:rsidRPr="00374A39">
              <w:rPr>
                <w:rFonts w:ascii="Times New Roman" w:hAnsi="Times New Roman" w:cs="Times New Roman"/>
                <w:kern w:val="0"/>
                <w:sz w:val="11"/>
                <w:szCs w:val="11"/>
              </w:rPr>
              <w:t>s</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keywords used were ‘‘vitiligo,’’ ‘‘</w:t>
            </w:r>
            <w:proofErr w:type="spellStart"/>
            <w:r w:rsidRPr="00374A39">
              <w:rPr>
                <w:rFonts w:ascii="Times New Roman" w:hAnsi="Times New Roman" w:cs="Times New Roman"/>
                <w:kern w:val="0"/>
                <w:sz w:val="11"/>
                <w:szCs w:val="11"/>
              </w:rPr>
              <w:t>leukodermia</w:t>
            </w:r>
            <w:proofErr w:type="spellEnd"/>
            <w:r w:rsidRPr="00374A39">
              <w:rPr>
                <w:rFonts w:ascii="Times New Roman" w:hAnsi="Times New Roman" w:cs="Times New Roman"/>
                <w:kern w:val="0"/>
                <w:sz w:val="11"/>
                <w:szCs w:val="11"/>
              </w:rPr>
              <w:t>,’’ ‘‘</w:t>
            </w:r>
            <w:proofErr w:type="spellStart"/>
            <w:r w:rsidRPr="00374A39">
              <w:rPr>
                <w:rFonts w:ascii="Times New Roman" w:hAnsi="Times New Roman" w:cs="Times New Roman"/>
                <w:kern w:val="0"/>
                <w:sz w:val="11"/>
                <w:szCs w:val="11"/>
              </w:rPr>
              <w:t>leucodermia</w:t>
            </w:r>
            <w:proofErr w:type="spellEnd"/>
            <w:r w:rsidRPr="00374A39">
              <w:rPr>
                <w:rFonts w:ascii="Times New Roman" w:hAnsi="Times New Roman" w:cs="Times New Roman"/>
                <w:kern w:val="0"/>
                <w:sz w:val="11"/>
                <w:szCs w:val="11"/>
              </w:rPr>
              <w:t>,’’ ‘‘leukoderma,’’ ‘‘</w:t>
            </w:r>
            <w:proofErr w:type="spellStart"/>
            <w:r w:rsidRPr="00374A39">
              <w:rPr>
                <w:rFonts w:ascii="Times New Roman" w:hAnsi="Times New Roman" w:cs="Times New Roman"/>
                <w:kern w:val="0"/>
                <w:sz w:val="11"/>
                <w:szCs w:val="11"/>
              </w:rPr>
              <w:t>leucoderma</w:t>
            </w:r>
            <w:proofErr w:type="spellEnd"/>
            <w:r w:rsidRPr="00374A39">
              <w:rPr>
                <w:rFonts w:ascii="Times New Roman" w:hAnsi="Times New Roman" w:cs="Times New Roman"/>
                <w:kern w:val="0"/>
                <w:sz w:val="11"/>
                <w:szCs w:val="11"/>
              </w:rPr>
              <w:t>,’’ and ‘‘hypopigmentation’’ combined with ‘‘homocysteine,’’ ‘‘2-amino-4-mercaptobutyric acid,’’ ‘‘</w:t>
            </w:r>
            <w:proofErr w:type="spellStart"/>
            <w:r w:rsidRPr="00374A39">
              <w:rPr>
                <w:rFonts w:ascii="Times New Roman" w:hAnsi="Times New Roman" w:cs="Times New Roman"/>
                <w:kern w:val="0"/>
                <w:sz w:val="11"/>
                <w:szCs w:val="11"/>
              </w:rPr>
              <w:t>hyperhomocysteinemia</w:t>
            </w:r>
            <w:proofErr w:type="spellEnd"/>
            <w:r w:rsidRPr="00374A39">
              <w:rPr>
                <w:rFonts w:ascii="Times New Roman" w:hAnsi="Times New Roman" w:cs="Times New Roman"/>
                <w:kern w:val="0"/>
                <w:sz w:val="11"/>
                <w:szCs w:val="11"/>
              </w:rPr>
              <w:t xml:space="preserve">,’’ ‘‘folate,’’ ‘‘folic acid,’’ ‘‘vitamin B9,’’ ‘‘vitamin B12,’’ ‘‘cyanocobalamin,’’ </w:t>
            </w:r>
            <w:proofErr w:type="spellStart"/>
            <w:r w:rsidRPr="00374A39">
              <w:rPr>
                <w:rFonts w:ascii="Times New Roman" w:hAnsi="Times New Roman" w:cs="Times New Roman"/>
                <w:kern w:val="0"/>
                <w:sz w:val="11"/>
                <w:szCs w:val="11"/>
              </w:rPr>
              <w:t>or‘‘cobalamin</w:t>
            </w:r>
            <w:proofErr w:type="spellEnd"/>
            <w:r w:rsidRPr="00374A39">
              <w:rPr>
                <w:rFonts w:ascii="Times New Roman" w:hAnsi="Times New Roman" w:cs="Times New Roman"/>
                <w:kern w:val="0"/>
                <w:sz w:val="11"/>
                <w:szCs w:val="11"/>
              </w:rPr>
              <w:t>.’’</w:t>
            </w:r>
          </w:p>
        </w:tc>
      </w:tr>
      <w:tr w:rsidR="00643DBD" w:rsidRPr="00374A39" w:rsidTr="00C926E5">
        <w:tc>
          <w:tcPr>
            <w:tcW w:w="1129" w:type="dxa"/>
            <w:vMerge/>
          </w:tcPr>
          <w:p w:rsidR="00643DBD" w:rsidRPr="00374A39" w:rsidRDefault="00643DBD" w:rsidP="00643DBD">
            <w:pPr>
              <w:rPr>
                <w:rFonts w:ascii="Times New Roman" w:hAnsi="Times New Roman" w:cs="Times New Roman"/>
                <w:kern w:val="0"/>
                <w:sz w:val="11"/>
                <w:szCs w:val="11"/>
              </w:rPr>
            </w:pP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 lists of screened articles were also reviewed.</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643DBD" w:rsidRPr="00374A39" w:rsidRDefault="004673F6"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940942"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 to improve transparency</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(Dr Tsai and Dr</w:t>
            </w:r>
            <w:r w:rsidR="00940942"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Kuo</w:t>
            </w:r>
            <w:proofErr w:type="spellEnd"/>
            <w:r w:rsidRPr="00374A39">
              <w:rPr>
                <w:rFonts w:ascii="Times New Roman" w:hAnsi="Times New Roman" w:cs="Times New Roman"/>
                <w:kern w:val="0"/>
                <w:sz w:val="11"/>
                <w:szCs w:val="11"/>
              </w:rPr>
              <w:t>) independently screened the titles and abstracts of articles. Full-text articles reporting relevant studies were assessed for eligibility. Articles irrelevant to the</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topic of this analysis on the basis of the title, abstract, and overall content were excluded.</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643DBD"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and content of the  data extraction</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independently extracted and collected the data in tabular form. The accuracy of the resulting tables was reviewed by a third investigator. Any disagreement was resolved by the investigators through discussion and reaching a consensus. The following data was extracted: sample size; type of vitiligo; activity of vitiligo; severity of vitiligo; duration of disease; type of control group; quality scores; patient sex and age; and levels of homocysteine,</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folate, and vitamin B12 in serum. The value indicating the level of a compound</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 the serum was translated into a consistent measurement of unit.</w:t>
            </w:r>
          </w:p>
        </w:tc>
      </w:tr>
      <w:tr w:rsidR="001F365A" w:rsidRPr="00374A39" w:rsidTr="00024DC3">
        <w:trPr>
          <w:trHeight w:val="3120"/>
        </w:trPr>
        <w:tc>
          <w:tcPr>
            <w:tcW w:w="1129" w:type="dxa"/>
          </w:tcPr>
          <w:p w:rsidR="001F365A"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1F365A"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p>
        </w:tc>
        <w:tc>
          <w:tcPr>
            <w:tcW w:w="1276"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p>
        </w:tc>
        <w:tc>
          <w:tcPr>
            <w:tcW w:w="1843" w:type="dxa"/>
          </w:tcPr>
          <w:p w:rsidR="001F365A" w:rsidRPr="00374A39" w:rsidRDefault="00BE4F6D" w:rsidP="00643DBD">
            <w:pPr>
              <w:rPr>
                <w:rFonts w:ascii="Times New Roman" w:hAnsi="Times New Roman" w:cs="Times New Roman"/>
                <w:kern w:val="0"/>
                <w:sz w:val="11"/>
                <w:szCs w:val="11"/>
              </w:rPr>
            </w:pPr>
            <w:r>
              <w:rPr>
                <w:rFonts w:ascii="Times New Roman" w:hAnsi="Times New Roman" w:cs="Times New Roman"/>
                <w:kern w:val="0"/>
                <w:sz w:val="11"/>
                <w:szCs w:val="11"/>
              </w:rPr>
              <w:t>Adding the principal summary measures (such as risk ratio, difference in means); Adding the methods of handling data and combining results of studies (including measures of consistency for each meta-analysis); Adding the assessment of risk of bias that may affect the cumulative evidence (such as publication bias, selective reporting within studies)</w:t>
            </w:r>
            <w:r w:rsidR="004F1B22">
              <w:rPr>
                <w:rFonts w:ascii="Times New Roman" w:hAnsi="Times New Roman" w:cs="Times New Roman"/>
                <w:kern w:val="0"/>
                <w:sz w:val="11"/>
                <w:szCs w:val="11"/>
              </w:rPr>
              <w:t>;</w:t>
            </w:r>
            <w:r w:rsidR="004F1B22" w:rsidRPr="00374A39">
              <w:rPr>
                <w:rFonts w:ascii="Times New Roman" w:hAnsi="Times New Roman" w:cs="Times New Roman"/>
                <w:kern w:val="0"/>
                <w:sz w:val="11"/>
                <w:szCs w:val="11"/>
              </w:rPr>
              <w:t xml:space="preserve"> Add</w:t>
            </w:r>
            <w:r w:rsidR="004F1B22">
              <w:rPr>
                <w:rFonts w:ascii="Times New Roman" w:hAnsi="Times New Roman" w:cs="Times New Roman"/>
                <w:kern w:val="0"/>
                <w:sz w:val="11"/>
                <w:szCs w:val="11"/>
              </w:rPr>
              <w:t>ing</w:t>
            </w:r>
            <w:r w:rsidR="004F1B22" w:rsidRPr="00374A39">
              <w:rPr>
                <w:rFonts w:ascii="Times New Roman" w:hAnsi="Times New Roman" w:cs="Times New Roman"/>
                <w:kern w:val="0"/>
                <w:sz w:val="11"/>
                <w:szCs w:val="11"/>
              </w:rPr>
              <w:t xml:space="preserve"> tool of statistical analysis</w:t>
            </w:r>
          </w:p>
        </w:tc>
        <w:tc>
          <w:tcPr>
            <w:tcW w:w="3118"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Aggregate data will be used, and both quantitative and narrative (descriptive) syntheses are planned.</w:t>
            </w:r>
          </w:p>
        </w:tc>
        <w:tc>
          <w:tcPr>
            <w:tcW w:w="4172"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pooled estimate of the levels of homocysteine, folate, and vitamin B12 in patients with vitiligo and healthy controls was produced. Continuous data were analyzed by using the standardized mean difference (SMD) to account for the varied and non-standardized outcomes across studies. Heterogeneity testing was performed by</w:t>
            </w:r>
            <w:r w:rsidR="004C0E78">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 Because of the large heterogeneity observed, a random effects model was used for all studies. A random-effects meta-regression analysis was performed to determine the effects of age, disease duration, and quality score of studies on the levels of homocysteine in the serum of patients with vitiligo and controls. Publication bias was evaluated by using the Egger test. All analyses were performed using the software Comprehensive Meta-Analysis version 3.</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1F365A"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will be conducted as follows:</w:t>
            </w:r>
            <w:r w:rsidR="00200D5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 By different types of vitiligo; 2. By the homocysteine measurement techniques used; 3. By the healthy and diseased controls.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Subsequently, data were stratified into different groups according to the disease activity of vitiligo (progressive, stable, or regressive) and type of control group (healthy control or disease control) for subgroup and sensitivity analyses.</w:t>
            </w:r>
          </w:p>
        </w:tc>
      </w:tr>
    </w:tbl>
    <w:p w:rsidR="00AD0366" w:rsidRPr="00374A39" w:rsidRDefault="00AD0366">
      <w:pPr>
        <w:rPr>
          <w:rFonts w:ascii="Times New Roman" w:hAnsi="Times New Roman" w:cs="Times New Roman"/>
          <w:sz w:val="11"/>
          <w:szCs w:val="11"/>
        </w:rPr>
      </w:pPr>
    </w:p>
    <w:p w:rsidR="00AD0366" w:rsidRPr="001A1763" w:rsidRDefault="002B14F2" w:rsidP="00AD0366">
      <w:pPr>
        <w:rPr>
          <w:rFonts w:ascii="Times New Roman" w:hAnsi="Times New Roman" w:cs="Times New Roman"/>
          <w:b/>
          <w:bCs/>
          <w:sz w:val="11"/>
          <w:szCs w:val="11"/>
        </w:rPr>
      </w:pPr>
      <w:r w:rsidRPr="001A1763">
        <w:rPr>
          <w:rFonts w:ascii="Times New Roman" w:hAnsi="Times New Roman" w:cs="Times New Roman"/>
          <w:b/>
          <w:bCs/>
          <w:sz w:val="11"/>
          <w:szCs w:val="11"/>
        </w:rPr>
        <w:t>[3</w:t>
      </w:r>
      <w:r w:rsidR="00AD0366" w:rsidRPr="001A1763">
        <w:rPr>
          <w:rFonts w:ascii="Times New Roman" w:hAnsi="Times New Roman" w:cs="Times New Roman"/>
          <w:b/>
          <w:bCs/>
          <w:sz w:val="11"/>
          <w:szCs w:val="11"/>
        </w:rPr>
        <w:t>2</w:t>
      </w:r>
      <w:r w:rsidRPr="001A1763">
        <w:rPr>
          <w:rFonts w:ascii="Times New Roman" w:hAnsi="Times New Roman" w:cs="Times New Roman"/>
          <w:b/>
          <w:bCs/>
          <w:sz w:val="11"/>
          <w:szCs w:val="11"/>
        </w:rPr>
        <w:t xml:space="preserve">] </w:t>
      </w:r>
      <w:r w:rsidR="00AD0366" w:rsidRPr="001A1763">
        <w:rPr>
          <w:rFonts w:ascii="Times New Roman" w:hAnsi="Times New Roman" w:cs="Times New Roman"/>
          <w:b/>
          <w:bCs/>
          <w:sz w:val="11"/>
          <w:szCs w:val="11"/>
        </w:rPr>
        <w:t>Systematic review of risk prediction scores for venous thromboembolism following joint replacement</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024DC3" w:rsidRPr="00374A39" w:rsidTr="00C926E5">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24DC3" w:rsidRPr="00374A39" w:rsidTr="004673F6">
        <w:trPr>
          <w:trHeight w:val="1266"/>
        </w:trPr>
        <w:tc>
          <w:tcPr>
            <w:tcW w:w="1129" w:type="dxa"/>
          </w:tcPr>
          <w:p w:rsidR="001713DA" w:rsidRPr="00374A39" w:rsidRDefault="001713DA" w:rsidP="001713DA">
            <w:pPr>
              <w:rPr>
                <w:rFonts w:ascii="Times New Roman" w:hAnsi="Times New Roman" w:cs="Times New Roman"/>
                <w:kern w:val="0"/>
                <w:sz w:val="11"/>
                <w:szCs w:val="11"/>
              </w:rPr>
            </w:pPr>
            <w:r w:rsidRPr="004C0E78">
              <w:rPr>
                <w:rFonts w:ascii="Times New Roman" w:hAnsi="Times New Roman" w:cs="Times New Roman"/>
                <w:kern w:val="0"/>
                <w:sz w:val="11"/>
                <w:szCs w:val="11"/>
              </w:rPr>
              <w:t>Type of study</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FC0700"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713DA" w:rsidRPr="00374A39" w:rsidRDefault="00A61076"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Narrowing the types of studies included</w:t>
            </w:r>
          </w:p>
        </w:tc>
        <w:tc>
          <w:tcPr>
            <w:tcW w:w="3118"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Population-based studies and RCTs with a follow-up period</w:t>
            </w:r>
          </w:p>
        </w:tc>
        <w:tc>
          <w:tcPr>
            <w:tcW w:w="4172" w:type="dxa"/>
          </w:tcPr>
          <w:p w:rsidR="001713DA" w:rsidRPr="00374A39" w:rsidRDefault="00A61076"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w:t>
            </w:r>
            <w:r w:rsidR="001713DA" w:rsidRPr="00374A39">
              <w:rPr>
                <w:rFonts w:ascii="Times New Roman" w:hAnsi="Times New Roman" w:cs="Times New Roman"/>
                <w:kern w:val="0"/>
                <w:sz w:val="11"/>
                <w:szCs w:val="11"/>
              </w:rPr>
              <w:t>opulation-based observational studies (prospective cohort, retrospective cohort, prospective or retrospective case control, case cohort, or nested-case control), Since 90% of VTE cases occur within the first post-operative week, we considered a minimum of 30 days follow-up duration as acceptable</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Participants</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FC0700"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A61076"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inclusion criteria of </w:t>
            </w:r>
            <w:r w:rsidR="00F82532" w:rsidRPr="00374A39">
              <w:rPr>
                <w:rFonts w:ascii="Times New Roman" w:hAnsi="Times New Roman" w:cs="Times New Roman"/>
                <w:kern w:val="0"/>
                <w:sz w:val="11"/>
                <w:szCs w:val="11"/>
              </w:rPr>
              <w:t xml:space="preserve">participant </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Participants who have undergone total arthroplasty and have been followed-up for the development of VTE</w:t>
            </w:r>
          </w:p>
        </w:tc>
        <w:tc>
          <w:tcPr>
            <w:tcW w:w="4172" w:type="dxa"/>
          </w:tcPr>
          <w:p w:rsidR="001713DA" w:rsidRPr="00374A39" w:rsidRDefault="00024DC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w:t>
            </w:r>
            <w:r w:rsidR="001713DA" w:rsidRPr="00374A39">
              <w:rPr>
                <w:rFonts w:ascii="Times New Roman" w:hAnsi="Times New Roman" w:cs="Times New Roman"/>
                <w:kern w:val="0"/>
                <w:sz w:val="11"/>
                <w:szCs w:val="11"/>
              </w:rPr>
              <w:t xml:space="preserve">ncluded </w:t>
            </w:r>
            <w:r w:rsidR="001713DA" w:rsidRPr="00374A39">
              <w:rPr>
                <w:rFonts w:ascii="Times New Roman" w:hAnsi="Times New Roman" w:cs="Times New Roman"/>
                <w:i/>
                <w:iCs/>
                <w:kern w:val="0"/>
                <w:sz w:val="11"/>
                <w:szCs w:val="11"/>
              </w:rPr>
              <w:t>adults&gt;18 years</w:t>
            </w:r>
            <w:r w:rsidR="001713DA" w:rsidRPr="00374A39">
              <w:rPr>
                <w:rFonts w:ascii="Times New Roman" w:hAnsi="Times New Roman" w:cs="Times New Roman"/>
                <w:kern w:val="0"/>
                <w:sz w:val="11"/>
                <w:szCs w:val="11"/>
              </w:rPr>
              <w:t xml:space="preserve"> who had been followed up after hip and/or knee replacement surgery;</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59612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713DA" w:rsidRPr="00374A39" w:rsidRDefault="00777088" w:rsidP="001713DA">
            <w:pPr>
              <w:rPr>
                <w:rFonts w:ascii="Times New Roman" w:hAnsi="Times New Roman" w:cs="Times New Roman"/>
                <w:kern w:val="0"/>
                <w:sz w:val="11"/>
                <w:szCs w:val="11"/>
              </w:rPr>
            </w:pPr>
            <w:r w:rsidRPr="00777088">
              <w:rPr>
                <w:rFonts w:ascii="Times New Roman" w:hAnsi="Times New Roman" w:cs="Times New Roman"/>
                <w:kern w:val="0"/>
                <w:sz w:val="11"/>
                <w:szCs w:val="11"/>
              </w:rPr>
              <w:t xml:space="preserve">Modifying </w:t>
            </w:r>
            <w:r w:rsidR="00014A57" w:rsidRPr="00374A39">
              <w:rPr>
                <w:rFonts w:ascii="Times New Roman" w:hAnsi="Times New Roman" w:cs="Times New Roman"/>
                <w:kern w:val="0"/>
                <w:sz w:val="11"/>
                <w:szCs w:val="11"/>
              </w:rPr>
              <w:t xml:space="preserve">g the outcome </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Measures of discrimination (area under curve, C-index, </w:t>
            </w:r>
            <w:r w:rsidRPr="00374A39">
              <w:rPr>
                <w:rFonts w:ascii="Times New Roman" w:hAnsi="Times New Roman" w:cs="Times New Roman"/>
                <w:kern w:val="0"/>
                <w:sz w:val="11"/>
                <w:szCs w:val="11"/>
              </w:rPr>
              <w:lastRenderedPageBreak/>
              <w:t>sensitivity, specificity) and/or reclassification (net</w:t>
            </w:r>
          </w:p>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reclassification index); VTE rates in RCTs</w:t>
            </w:r>
          </w:p>
        </w:tc>
        <w:tc>
          <w:tcPr>
            <w:tcW w:w="4172" w:type="dxa"/>
          </w:tcPr>
          <w:p w:rsidR="001713DA" w:rsidRPr="00374A39" w:rsidRDefault="00FC0700"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O</w:t>
            </w:r>
            <w:r w:rsidR="001713DA" w:rsidRPr="00374A39">
              <w:rPr>
                <w:rFonts w:ascii="Times New Roman" w:hAnsi="Times New Roman" w:cs="Times New Roman"/>
                <w:kern w:val="0"/>
                <w:sz w:val="11"/>
                <w:szCs w:val="11"/>
              </w:rPr>
              <w:t>utcome</w:t>
            </w:r>
            <w:r w:rsidRPr="00374A39">
              <w:rPr>
                <w:rFonts w:ascii="Times New Roman" w:hAnsi="Times New Roman" w:cs="Times New Roman"/>
                <w:kern w:val="0"/>
                <w:sz w:val="11"/>
                <w:szCs w:val="11"/>
              </w:rPr>
              <w:t xml:space="preserve"> </w:t>
            </w:r>
            <w:r w:rsidR="001713DA" w:rsidRPr="00374A39">
              <w:rPr>
                <w:rFonts w:ascii="Times New Roman" w:hAnsi="Times New Roman" w:cs="Times New Roman"/>
                <w:kern w:val="0"/>
                <w:sz w:val="11"/>
                <w:szCs w:val="11"/>
              </w:rPr>
              <w:t>was VTE (DVT or PE) reported in a longitudinal design</w:t>
            </w:r>
          </w:p>
        </w:tc>
      </w:tr>
      <w:tr w:rsidR="00024DC3" w:rsidRPr="00374A39" w:rsidTr="00C926E5">
        <w:tc>
          <w:tcPr>
            <w:tcW w:w="1129" w:type="dxa"/>
            <w:vMerge w:val="restart"/>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134" w:type="dxa"/>
          </w:tcPr>
          <w:p w:rsidR="001713DA" w:rsidRPr="00374A39" w:rsidRDefault="005F65F3"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59612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Adding time range for retrieval to improve repeatability</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the electronic databases from inception up to 20 April 2018.</w:t>
            </w:r>
          </w:p>
        </w:tc>
      </w:tr>
      <w:tr w:rsidR="00024DC3" w:rsidRPr="00374A39" w:rsidTr="00C926E5">
        <w:tc>
          <w:tcPr>
            <w:tcW w:w="1129" w:type="dxa"/>
            <w:vMerge/>
          </w:tcPr>
          <w:p w:rsidR="001713DA" w:rsidRPr="00374A39" w:rsidRDefault="001713DA" w:rsidP="001713DA">
            <w:pPr>
              <w:rPr>
                <w:rFonts w:ascii="Times New Roman" w:hAnsi="Times New Roman" w:cs="Times New Roman"/>
                <w:kern w:val="0"/>
                <w:sz w:val="11"/>
                <w:szCs w:val="11"/>
              </w:rPr>
            </w:pP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59612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Increasing the comprehensiveness of search</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Only articles published in English will be considered</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There were no language restrictions.</w:t>
            </w:r>
          </w:p>
        </w:tc>
      </w:tr>
      <w:tr w:rsidR="00024DC3" w:rsidRPr="00374A39" w:rsidTr="00C926E5">
        <w:tc>
          <w:tcPr>
            <w:tcW w:w="1129" w:type="dxa"/>
            <w:vMerge/>
          </w:tcPr>
          <w:p w:rsidR="001713DA" w:rsidRPr="00374A39" w:rsidRDefault="001713DA" w:rsidP="001713DA">
            <w:pPr>
              <w:rPr>
                <w:rFonts w:ascii="Times New Roman" w:hAnsi="Times New Roman" w:cs="Times New Roman"/>
                <w:kern w:val="0"/>
                <w:sz w:val="11"/>
                <w:szCs w:val="11"/>
              </w:rPr>
            </w:pPr>
          </w:p>
        </w:tc>
        <w:tc>
          <w:tcPr>
            <w:tcW w:w="1134" w:type="dxa"/>
          </w:tcPr>
          <w:p w:rsidR="001713DA" w:rsidRPr="00374A39" w:rsidRDefault="005F65F3"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F65F3" w:rsidRPr="00374A39">
              <w:rPr>
                <w:rFonts w:ascii="Times New Roman" w:hAnsi="Times New Roman" w:cs="Times New Roman"/>
                <w:kern w:val="0"/>
                <w:sz w:val="11"/>
                <w:szCs w:val="11"/>
              </w:rPr>
              <w:t>ing individual sea</w:t>
            </w:r>
            <w:r w:rsidRPr="00374A39">
              <w:rPr>
                <w:rFonts w:ascii="Times New Roman" w:hAnsi="Times New Roman" w:cs="Times New Roman"/>
                <w:kern w:val="0"/>
                <w:sz w:val="11"/>
                <w:szCs w:val="11"/>
              </w:rPr>
              <w:t>rch term</w:t>
            </w:r>
            <w:r w:rsidR="0059612A" w:rsidRPr="00374A39">
              <w:rPr>
                <w:rFonts w:ascii="Times New Roman" w:hAnsi="Times New Roman" w:cs="Times New Roman"/>
                <w:kern w:val="0"/>
                <w:sz w:val="11"/>
                <w:szCs w:val="11"/>
              </w:rPr>
              <w:t>s</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computer-based searches will combine free</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search terms and combination of key words related to the exposures (e.g., “predict”, “risk score”, “sensitivity”), outcome (e.g., “venous thromboembolism”, “deep vein thrombosis”, “pulmonary embolism”), and population (e.g. “joint replacement”).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computer-based search strategy combined free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search</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terms and combination of key words relating to risk prediction (e.g.,</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“risk score”, “sensitivity”, “prognostic model”), VTE (e.g., “venous</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thromboembolism”, “deep vein thrombosis”, “pulmonary embolism”),</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joint replacement (e.g., “hip replacement”, “knee replacement”,</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“joint arthroplasty”).</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713DA" w:rsidRPr="00374A39" w:rsidRDefault="004673F6" w:rsidP="001713DA">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9B5B54"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 to improve transparency</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One reviewer (S.K.K.) did an initial screen of titles and abstracts and</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acquired potentially relevant articles for full text evaluation. In any instance where there was uncertainty regarding eligibility of an article based on title and abstract, that article was always selected for full text evaluation. </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1713DA" w:rsidRPr="00374A39" w:rsidRDefault="009B5B54"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B5B5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content to the data extraction list</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will be abstracted, where available, on study publication date, geographical location, baseline age, percentage of males, duration of follow-up, sample size, VTE outcomes, components of prediction model, measures of discrimination and and/or reclassification, and</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treatment of missing data. Any internal or external validation carried out will also be noted. For RCTs, data</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on baseline characteristics, randomi</w:t>
            </w:r>
            <w:r w:rsidR="00024DC3" w:rsidRPr="00374A39">
              <w:rPr>
                <w:rFonts w:ascii="Times New Roman" w:hAnsi="Times New Roman" w:cs="Times New Roman"/>
                <w:kern w:val="0"/>
                <w:sz w:val="11"/>
                <w:szCs w:val="11"/>
              </w:rPr>
              <w:t>z</w:t>
            </w:r>
            <w:r w:rsidRPr="00374A39">
              <w:rPr>
                <w:rFonts w:ascii="Times New Roman" w:hAnsi="Times New Roman" w:cs="Times New Roman"/>
                <w:kern w:val="0"/>
                <w:sz w:val="11"/>
                <w:szCs w:val="11"/>
              </w:rPr>
              <w:t>ation, allocation</w:t>
            </w:r>
            <w:r w:rsidR="004673F6">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concealment, and outcomes will be extracted.</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from selected articles was</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extracted by one reviewer (S.K.K.) using a standardized data collection form and quality assessments were also conducted. A second reviewer</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(A.D.B.) independently checked these data with that in original articles.</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extracted data on first author's name, study publication date, country and geographical location, study design, baseline year, type of population, statistical model or methods employed, sample size, VTE outcomes, use of</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thromboprophylaxis, timing of outcomes, component variables of each risk prediction model, measures of discrimination, calibration, and/or reclassification, and reported performance comparisons of the model. We also extracted data on details of validation (internal and/or external) performance statistics.</w:t>
            </w:r>
          </w:p>
        </w:tc>
      </w:tr>
    </w:tbl>
    <w:p w:rsidR="006D32A0" w:rsidRPr="00374A39" w:rsidRDefault="006D32A0">
      <w:pPr>
        <w:rPr>
          <w:rFonts w:ascii="Times New Roman" w:hAnsi="Times New Roman" w:cs="Times New Roman"/>
          <w:sz w:val="11"/>
          <w:szCs w:val="11"/>
        </w:rPr>
      </w:pPr>
    </w:p>
    <w:p w:rsidR="00253E1E" w:rsidRPr="001A1763" w:rsidRDefault="001A1763" w:rsidP="00253E1E">
      <w:pPr>
        <w:rPr>
          <w:rFonts w:ascii="Times New Roman" w:hAnsi="Times New Roman" w:cs="Times New Roman"/>
          <w:b/>
          <w:bCs/>
          <w:sz w:val="11"/>
          <w:szCs w:val="11"/>
        </w:rPr>
      </w:pPr>
      <w:bookmarkStart w:id="69" w:name="OLE_LINK57"/>
      <w:bookmarkStart w:id="70" w:name="OLE_LINK58"/>
      <w:r w:rsidRPr="001A1763">
        <w:rPr>
          <w:rFonts w:ascii="Times New Roman" w:hAnsi="Times New Roman" w:cs="Times New Roman"/>
          <w:b/>
          <w:bCs/>
          <w:sz w:val="11"/>
          <w:szCs w:val="11"/>
        </w:rPr>
        <w:lastRenderedPageBreak/>
        <w:t xml:space="preserve"> </w:t>
      </w:r>
      <w:r w:rsidR="002B14F2" w:rsidRPr="001A1763">
        <w:rPr>
          <w:rFonts w:ascii="Times New Roman" w:hAnsi="Times New Roman" w:cs="Times New Roman"/>
          <w:b/>
          <w:bCs/>
          <w:sz w:val="11"/>
          <w:szCs w:val="11"/>
        </w:rPr>
        <w:t>[33]</w:t>
      </w:r>
      <w:r w:rsidR="00253E1E" w:rsidRPr="001A1763">
        <w:rPr>
          <w:rFonts w:ascii="Times New Roman" w:hAnsi="Times New Roman" w:cs="Times New Roman"/>
          <w:b/>
          <w:bCs/>
          <w:sz w:val="11"/>
          <w:szCs w:val="11"/>
        </w:rPr>
        <w:t xml:space="preserve"> </w:t>
      </w:r>
      <w:bookmarkStart w:id="71" w:name="OLE_LINK55"/>
      <w:bookmarkStart w:id="72" w:name="OLE_LINK56"/>
      <w:r w:rsidR="00253E1E" w:rsidRPr="001A1763">
        <w:rPr>
          <w:rFonts w:ascii="Times New Roman" w:hAnsi="Times New Roman" w:cs="Times New Roman"/>
          <w:b/>
          <w:bCs/>
          <w:sz w:val="11"/>
          <w:szCs w:val="11"/>
        </w:rPr>
        <w:t>Systemic Antibiotics for the Treatment of Skin and Soft Tissue Abscesses: A Systematic Review and Meta-Analysis</w:t>
      </w:r>
      <w:bookmarkEnd w:id="71"/>
      <w:bookmarkEnd w:id="72"/>
    </w:p>
    <w:tbl>
      <w:tblPr>
        <w:tblStyle w:val="a3"/>
        <w:tblW w:w="0" w:type="auto"/>
        <w:tblLook w:val="04A0" w:firstRow="1" w:lastRow="0" w:firstColumn="1" w:lastColumn="0" w:noHBand="0" w:noVBand="1"/>
      </w:tblPr>
      <w:tblGrid>
        <w:gridCol w:w="1129"/>
        <w:gridCol w:w="1134"/>
        <w:gridCol w:w="1274"/>
        <w:gridCol w:w="1274"/>
        <w:gridCol w:w="1841"/>
        <w:gridCol w:w="3128"/>
        <w:gridCol w:w="4168"/>
      </w:tblGrid>
      <w:tr w:rsidR="00AC365A" w:rsidRPr="00374A39" w:rsidTr="00C926E5">
        <w:tc>
          <w:tcPr>
            <w:tcW w:w="1129" w:type="dxa"/>
          </w:tcPr>
          <w:bookmarkEnd w:id="69"/>
          <w:bookmarkEnd w:id="70"/>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2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6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D22BCE">
        <w:trPr>
          <w:trHeight w:val="881"/>
        </w:trPr>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134" w:type="dxa"/>
          </w:tcPr>
          <w:p w:rsidR="009B5B54" w:rsidRPr="00374A39" w:rsidRDefault="0053523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rPr>
                <w:rFonts w:ascii="Times New Roman" w:hAnsi="Times New Roman" w:cs="Times New Roman"/>
                <w:kern w:val="0"/>
                <w:sz w:val="11"/>
                <w:szCs w:val="11"/>
              </w:rPr>
            </w:pPr>
          </w:p>
        </w:tc>
        <w:tc>
          <w:tcPr>
            <w:tcW w:w="1841" w:type="dxa"/>
          </w:tcPr>
          <w:p w:rsidR="009B5B54" w:rsidRPr="00374A39" w:rsidRDefault="0053523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Adding the terms “systematic reviews” and ‘Meta-analysis” in the title</w:t>
            </w:r>
          </w:p>
        </w:tc>
        <w:tc>
          <w:tcPr>
            <w:tcW w:w="312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The utility of adjunctive antibiotics for the management of skin and soft tissue abscesses after incision and drainage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Systemic Antibiotics for the Treatment of Skin and Soft Tissue Abscesses: A Systematic Review and Meta-Analysis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7D7BFF"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Pr>
                <w:rFonts w:ascii="Times New Roman" w:hAnsi="Times New Roman" w:cs="Times New Roman"/>
                <w:kern w:val="0"/>
                <w:sz w:val="11"/>
                <w:szCs w:val="11"/>
              </w:rPr>
              <w:t>I</w:t>
            </w:r>
            <w:r w:rsidR="00D22BCE" w:rsidRPr="00374A39">
              <w:rPr>
                <w:rFonts w:ascii="Times New Roman" w:hAnsi="Times New Roman" w:cs="Times New Roman"/>
                <w:kern w:val="0"/>
                <w:sz w:val="11"/>
                <w:szCs w:val="11"/>
              </w:rPr>
              <w:t>nterventions of concern range from a class of drug to one drug and thus n</w:t>
            </w:r>
            <w:r w:rsidR="007D7BFF" w:rsidRPr="00374A39">
              <w:rPr>
                <w:rFonts w:ascii="Times New Roman" w:hAnsi="Times New Roman" w:cs="Times New Roman"/>
                <w:kern w:val="0"/>
                <w:sz w:val="11"/>
                <w:szCs w:val="11"/>
              </w:rPr>
              <w:t xml:space="preserve">arrowing the review question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determine the utility of adjunctive antibiotics for the management of skin and soft tissue abscesses after</w:t>
            </w:r>
            <w:r w:rsidR="007D7BF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incision and drainage.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Do methicillin-resistant S aureus–active antibiotics improve clinical outcomes among patients with a drained skin abscess?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p>
        </w:tc>
        <w:tc>
          <w:tcPr>
            <w:tcW w:w="1134" w:type="dxa"/>
          </w:tcPr>
          <w:p w:rsidR="009B5B54" w:rsidRPr="00374A39" w:rsidRDefault="000D164B" w:rsidP="009B5B54">
            <w:pPr>
              <w:rPr>
                <w:rFonts w:ascii="Times New Roman" w:hAnsi="Times New Roman" w:cs="Times New Roman"/>
                <w:kern w:val="0"/>
                <w:sz w:val="11"/>
                <w:szCs w:val="11"/>
              </w:rPr>
            </w:pPr>
            <w:r>
              <w:rPr>
                <w:rFonts w:ascii="Times New Roman" w:hAnsi="Times New Roman" w:cs="Times New Roman" w:hint="eastAsia"/>
                <w:kern w:val="0"/>
                <w:sz w:val="11"/>
                <w:szCs w:val="11"/>
              </w:rPr>
              <w:t>i</w:t>
            </w:r>
            <w:r>
              <w:rPr>
                <w:rFonts w:ascii="Times New Roman" w:hAnsi="Times New Roman" w:cs="Times New Roman"/>
                <w:kern w:val="0"/>
                <w:sz w:val="11"/>
                <w:szCs w:val="11"/>
              </w:rPr>
              <w:t>mprove</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0D164B"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exclusion criteria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Randomized controlled trials only. All other study types (prospective, retrospective, case reports/series) will be excluded.</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Inclusion criteria consisted of all randomized controlled trials. Exclusion criteria included case reports, case series, retrospective studies, nonrandomized prospective studies,</w:t>
            </w:r>
            <w:r w:rsidR="005210F9"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and studies published in abstract format only</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E0442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Unclear</w:t>
            </w:r>
          </w:p>
        </w:tc>
        <w:tc>
          <w:tcPr>
            <w:tcW w:w="1841" w:type="dxa"/>
          </w:tcPr>
          <w:p w:rsidR="009B5B54" w:rsidRPr="00374A39" w:rsidRDefault="00E0442B"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Limiting the specific intervention and narrowing the scope of the research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Antibiotics (any).</w:t>
            </w:r>
          </w:p>
        </w:tc>
        <w:tc>
          <w:tcPr>
            <w:tcW w:w="4168" w:type="dxa"/>
          </w:tcPr>
          <w:p w:rsidR="009B5B54" w:rsidRPr="00374A39" w:rsidRDefault="000D164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w:t>
            </w:r>
            <w:r w:rsidR="009B5B54" w:rsidRPr="00374A39">
              <w:rPr>
                <w:rFonts w:ascii="Times New Roman" w:hAnsi="Times New Roman" w:cs="Times New Roman"/>
                <w:kern w:val="0"/>
                <w:sz w:val="11"/>
                <w:szCs w:val="11"/>
              </w:rPr>
              <w:t>ntibiotics</w:t>
            </w:r>
            <w:r>
              <w:rPr>
                <w:rFonts w:ascii="Times New Roman" w:hAnsi="Times New Roman" w:cs="Times New Roman"/>
                <w:kern w:val="0"/>
                <w:sz w:val="11"/>
                <w:szCs w:val="11"/>
              </w:rPr>
              <w:t xml:space="preserve"> </w:t>
            </w:r>
            <w:r w:rsidR="009B5B54" w:rsidRPr="00374A39">
              <w:rPr>
                <w:rFonts w:ascii="Times New Roman" w:hAnsi="Times New Roman" w:cs="Times New Roman"/>
                <w:kern w:val="0"/>
                <w:sz w:val="11"/>
                <w:szCs w:val="11"/>
              </w:rPr>
              <w:t>with activity against MRSA</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E0442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E0442B" w:rsidRPr="00374A39">
              <w:rPr>
                <w:rFonts w:ascii="Times New Roman" w:hAnsi="Times New Roman" w:cs="Times New Roman"/>
                <w:kern w:val="0"/>
                <w:sz w:val="11"/>
                <w:szCs w:val="11"/>
              </w:rPr>
              <w:t xml:space="preserve"> </w:t>
            </w:r>
            <w:r w:rsidR="005210F9" w:rsidRPr="00374A39">
              <w:rPr>
                <w:rFonts w:ascii="Times New Roman" w:hAnsi="Times New Roman" w:cs="Times New Roman"/>
                <w:kern w:val="0"/>
                <w:sz w:val="11"/>
                <w:szCs w:val="11"/>
              </w:rPr>
              <w:t xml:space="preserve">the intervention </w:t>
            </w:r>
            <w:r w:rsidR="00200D5D" w:rsidRPr="00374A39">
              <w:rPr>
                <w:rFonts w:ascii="Times New Roman" w:hAnsi="Times New Roman" w:cs="Times New Roman"/>
                <w:kern w:val="0"/>
                <w:sz w:val="11"/>
                <w:szCs w:val="11"/>
              </w:rPr>
              <w:t>of c</w:t>
            </w:r>
            <w:r w:rsidR="009B5B54" w:rsidRPr="00374A39">
              <w:rPr>
                <w:rFonts w:ascii="Times New Roman" w:hAnsi="Times New Roman" w:cs="Times New Roman"/>
                <w:kern w:val="0"/>
                <w:sz w:val="11"/>
                <w:szCs w:val="11"/>
              </w:rPr>
              <w:t>ontrol group</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antibiotics.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Placebo  </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A37269"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9B5B54" w:rsidRPr="00374A39">
              <w:rPr>
                <w:rFonts w:ascii="Times New Roman" w:hAnsi="Times New Roman" w:cs="Times New Roman"/>
                <w:kern w:val="0"/>
                <w:sz w:val="11"/>
                <w:szCs w:val="11"/>
              </w:rPr>
              <w:t xml:space="preserve"> primary outcome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Rate of clinical cure (as defined by the individual studies).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 was treatment failure, as defined by the original study, which must have included a specific assessment of the wound within 21 days.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A37269"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43C2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A37269" w:rsidRPr="00374A39">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 xml:space="preserve">secondary outcome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Adverse events, and the rates of new infections at other sites close to the original abscess.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Secondary outcomes included</w:t>
            </w:r>
            <w:r w:rsidR="00F43C2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recurrence rate for new abscesses, overall adverse events rates, and rates of diarrhea.</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D91033"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of retrieval</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PubMed, Scopus, CINAHL, LILACS, the Cochrane Database of Systematic Reviews, and the Cochrane Database of Clinical Trials.</w:t>
            </w:r>
          </w:p>
        </w:tc>
        <w:tc>
          <w:tcPr>
            <w:tcW w:w="4168" w:type="dxa"/>
          </w:tcPr>
          <w:p w:rsidR="009B5B54" w:rsidRPr="006A15AA"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In conjunction with a medical</w:t>
            </w:r>
            <w:r w:rsidR="006A15AA">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librarian</w:t>
            </w:r>
            <w:r w:rsidRPr="00374A39">
              <w:rPr>
                <w:rFonts w:ascii="Times New Roman" w:hAnsi="Times New Roman" w:cs="Times New Roman"/>
                <w:kern w:val="0"/>
                <w:sz w:val="11"/>
                <w:szCs w:val="11"/>
              </w:rPr>
              <w:t>, we conducted a search of PubMed, the Cumulative Index of Nursing and Allied Health Literature,</w:t>
            </w:r>
            <w:r w:rsidR="006A15AA">
              <w:rPr>
                <w:rFonts w:ascii="Times New Roman" w:hAnsi="Times New Roman" w:cs="Times New Roman" w:hint="eastAsia"/>
                <w:i/>
                <w:iCs/>
                <w:kern w:val="0"/>
                <w:sz w:val="11"/>
                <w:szCs w:val="11"/>
              </w:rPr>
              <w:t xml:space="preserve"> </w:t>
            </w:r>
            <w:r w:rsidRPr="00374A39">
              <w:rPr>
                <w:rFonts w:ascii="Times New Roman" w:hAnsi="Times New Roman" w:cs="Times New Roman"/>
                <w:kern w:val="0"/>
                <w:sz w:val="11"/>
                <w:szCs w:val="11"/>
              </w:rPr>
              <w:t>Scopus, the Cochrane Database of Systematic Reviews, and the Cochrane Central Register of Controlled Trials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D91033"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 xml:space="preserve">accuracy and comprehensiveness of </w:t>
            </w:r>
            <w:r w:rsidRPr="00374A39">
              <w:rPr>
                <w:rFonts w:ascii="Times New Roman" w:hAnsi="Times New Roman" w:cs="Times New Roman"/>
                <w:kern w:val="0"/>
                <w:sz w:val="11"/>
                <w:szCs w:val="11"/>
              </w:rPr>
              <w:lastRenderedPageBreak/>
              <w:t>retrieval</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these content </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reviewed the bibliographies of identified studies and review articles for potential missed articles. We also consulted with topic experts to help identify any further relevant </w:t>
            </w:r>
            <w:r w:rsidRPr="00374A39">
              <w:rPr>
                <w:rFonts w:ascii="Times New Roman" w:hAnsi="Times New Roman" w:cs="Times New Roman"/>
                <w:kern w:val="0"/>
                <w:sz w:val="11"/>
                <w:szCs w:val="11"/>
              </w:rPr>
              <w:lastRenderedPageBreak/>
              <w:t>studies.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C0E78">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Details of the search strategy are included in Appendix E1, available online at http://www.annemergmed.com.</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a description of the 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improve transparency</w:t>
            </w:r>
            <w:r>
              <w:rPr>
                <w:rFonts w:ascii="Times New Roman" w:hAnsi="Times New Roman" w:cs="Times New Roman"/>
                <w:kern w:val="0"/>
                <w:sz w:val="11"/>
                <w:szCs w:val="11"/>
              </w:rPr>
              <w:t>/accuracy</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Two investigators (G.D.P. and J.M.D.) independently assessed studies for eligibility based on the above criteria. All abstracts meeting initial criteria were reviewed as full articles. Studies determined to meet the eligibility criteria on full-text review by both extractors were included in the final data analysis. Any discrepancies were resolved by consensus. </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134" w:type="dxa"/>
          </w:tcPr>
          <w:p w:rsidR="009B5B54" w:rsidRPr="00374A39" w:rsidRDefault="00051808"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051808" w:rsidP="009B5B54">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information was abstracted: last name of the first author, publication year, study country, study population size, study location (</w:t>
            </w:r>
            <w:proofErr w:type="spellStart"/>
            <w:r w:rsidRPr="00374A39">
              <w:rPr>
                <w:rFonts w:ascii="Times New Roman" w:hAnsi="Times New Roman" w:cs="Times New Roman"/>
                <w:kern w:val="0"/>
                <w:sz w:val="11"/>
                <w:szCs w:val="11"/>
              </w:rPr>
              <w:t>eg</w:t>
            </w:r>
            <w:proofErr w:type="spellEnd"/>
            <w:r w:rsidRPr="00374A39">
              <w:rPr>
                <w:rFonts w:ascii="Times New Roman" w:hAnsi="Times New Roman" w:cs="Times New Roman"/>
                <w:kern w:val="0"/>
                <w:sz w:val="11"/>
                <w:szCs w:val="11"/>
              </w:rPr>
              <w:t>, ED,</w:t>
            </w:r>
            <w:r w:rsidR="006A15AA">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ICU), study inclusion criteria, study exclusion criteria, mean age of study patients, sex of study patients, antibiotic</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selection and time course, definition of clinical cure rate as per the original study, clinical cure rates for both treatment arms, rate of new abscess development, adverse event rates</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for both treatment arms, and any other outcomes assessed by the studies. All adverse events, as defined by the original</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study, were included.</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134" w:type="dxa"/>
          </w:tcPr>
          <w:p w:rsidR="009B5B54" w:rsidRPr="00374A39" w:rsidRDefault="00864384"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4" w:type="dxa"/>
          </w:tcPr>
          <w:p w:rsidR="009B5B54" w:rsidRPr="00374A39" w:rsidRDefault="00864384"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864384" w:rsidP="009B5B54">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F509DF">
              <w:rPr>
                <w:rFonts w:ascii="Times New Roman" w:hAnsi="Times New Roman" w:cs="Times New Roman"/>
                <w:sz w:val="11"/>
                <w:szCs w:val="11"/>
              </w:rPr>
              <w:t>the specific methodological features involved in the assessment</w:t>
            </w:r>
            <w:r>
              <w:rPr>
                <w:rFonts w:ascii="Times New Roman" w:hAnsi="Times New Roman" w:cs="Times New Roman"/>
                <w:sz w:val="11"/>
                <w:szCs w:val="11"/>
              </w:rPr>
              <w:t xml:space="preserve">; Deleting the </w:t>
            </w:r>
            <w:r w:rsidRPr="00985E96">
              <w:rPr>
                <w:rFonts w:ascii="Times New Roman" w:hAnsi="Times New Roman" w:cs="Times New Roman"/>
                <w:sz w:val="11"/>
                <w:szCs w:val="11"/>
              </w:rPr>
              <w:t>methods to ensure accuracy of assessment</w:t>
            </w:r>
          </w:p>
        </w:tc>
        <w:tc>
          <w:tcPr>
            <w:tcW w:w="3128"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Studies will be independently assessed for quality by two separate investigators using the Cochrane risk of bias tool. </w:t>
            </w:r>
            <w:r w:rsidRPr="00374A39">
              <w:rPr>
                <w:rFonts w:ascii="Times New Roman" w:hAnsi="Times New Roman" w:cs="Times New Roman"/>
                <w:i/>
                <w:iCs/>
                <w:kern w:val="0"/>
                <w:sz w:val="11"/>
                <w:szCs w:val="11"/>
              </w:rPr>
              <w:t xml:space="preserve">The following areas will be considered: Randomization sequence generation: was the allocation sequence adequately generated? Treatment allocation concealment: was the allocated treatment adequately concealed from study participants and clinicians and other healthcare or research staff at the enrolment stage? Blinding: were the personnel assessing outcomes and analyzing data sufficiently blinded to the intervention allocation throughout the trial? Completeness of outcome data: were participant exclusions, attrition and incomplete outcome data adequately </w:t>
            </w:r>
            <w:r w:rsidRPr="00374A39">
              <w:rPr>
                <w:rFonts w:ascii="Times New Roman" w:hAnsi="Times New Roman" w:cs="Times New Roman"/>
                <w:i/>
                <w:iCs/>
                <w:kern w:val="0"/>
                <w:sz w:val="11"/>
                <w:szCs w:val="11"/>
              </w:rPr>
              <w:lastRenderedPageBreak/>
              <w:t>addressed in the published report? Selective outcome reporting: is there evidence of selective outcome reporting and might this have affected the study results? Other sources of bias: was the trial apparently free of any other problems that could produce a high risk of bias?</w:t>
            </w:r>
            <w:r w:rsidRPr="00374A39">
              <w:rPr>
                <w:rFonts w:ascii="Times New Roman" w:hAnsi="Times New Roman" w:cs="Times New Roman"/>
                <w:kern w:val="0"/>
                <w:sz w:val="11"/>
                <w:szCs w:val="11"/>
              </w:rPr>
              <w:t xml:space="preserve"> Disagreements between the review authors over the risk of bias in particular studies will be resolved by discussion,</w:t>
            </w:r>
            <w:r w:rsidRPr="00374A39">
              <w:rPr>
                <w:rFonts w:ascii="Times New Roman" w:hAnsi="Times New Roman" w:cs="Times New Roman"/>
                <w:i/>
                <w:iCs/>
                <w:kern w:val="0"/>
                <w:sz w:val="11"/>
                <w:szCs w:val="11"/>
              </w:rPr>
              <w:t xml:space="preserve"> with the involvement of a third review author if necessary.</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Studies were independently assessed for quality by 2 investigators (M.G. and M.H.) using the Cochrane Risk of Bias tool.15 Any discrepancies were resolved by consensus.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analysis</w:t>
            </w:r>
          </w:p>
        </w:tc>
        <w:tc>
          <w:tcPr>
            <w:tcW w:w="1134" w:type="dxa"/>
          </w:tcPr>
          <w:p w:rsidR="009B5B54" w:rsidRPr="00374A39" w:rsidRDefault="00987DA0"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987DA0" w:rsidP="009B5B54">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effect of dichotomous variables will be measured using an odds ratio (OR) with a 95% confidence interval (CI), and a two-sided p-value &lt; 0.05 will be considered as statistically significant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effect of dichotomous variables was measured by both risk difference and odds ratio with 95% confidence</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intervals (CIs). Two-sided P&lt;.05 was considered statistically significant. </w:t>
            </w:r>
            <w:r w:rsidRPr="00374A39">
              <w:rPr>
                <w:rFonts w:ascii="Times New Roman" w:hAnsi="Times New Roman" w:cs="Times New Roman"/>
                <w:i/>
                <w:iCs/>
                <w:kern w:val="0"/>
                <w:sz w:val="11"/>
                <w:szCs w:val="11"/>
              </w:rPr>
              <w:t>For absolute risk difference results, we used percentages to represent percentage points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886D1F"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1" w:type="dxa"/>
          </w:tcPr>
          <w:p w:rsidR="009B5B54" w:rsidRPr="00374A39" w:rsidRDefault="00886D1F" w:rsidP="009B5B54">
            <w:pPr>
              <w:rPr>
                <w:rFonts w:ascii="Times New Roman" w:hAnsi="Times New Roman" w:cs="Times New Roman"/>
                <w:kern w:val="0"/>
                <w:sz w:val="11"/>
                <w:szCs w:val="11"/>
              </w:rPr>
            </w:pPr>
            <w:r w:rsidRPr="00991E9F">
              <w:rPr>
                <w:rFonts w:ascii="Times New Roman" w:hAnsi="Times New Roman" w:cs="Times New Roman"/>
                <w:sz w:val="11"/>
                <w:szCs w:val="11"/>
              </w:rPr>
              <w:t>Delet</w:t>
            </w:r>
            <w:r>
              <w:rPr>
                <w:rFonts w:ascii="Times New Roman" w:hAnsi="Times New Roman" w:cs="Times New Roman"/>
                <w:sz w:val="11"/>
                <w:szCs w:val="11"/>
              </w:rPr>
              <w:t>ing</w:t>
            </w:r>
            <w:r w:rsidRPr="00991E9F">
              <w:rPr>
                <w:rFonts w:ascii="Times New Roman" w:hAnsi="Times New Roman" w:cs="Times New Roman"/>
                <w:sz w:val="11"/>
                <w:szCs w:val="11"/>
              </w:rPr>
              <w:t xml:space="preserve"> the original subgroup analysis and add</w:t>
            </w:r>
            <w:r>
              <w:rPr>
                <w:rFonts w:ascii="Times New Roman" w:hAnsi="Times New Roman" w:cs="Times New Roman"/>
                <w:sz w:val="11"/>
                <w:szCs w:val="11"/>
              </w:rPr>
              <w:t>ing</w:t>
            </w:r>
            <w:r w:rsidRPr="00991E9F">
              <w:rPr>
                <w:rFonts w:ascii="Times New Roman" w:hAnsi="Times New Roman" w:cs="Times New Roman"/>
                <w:sz w:val="11"/>
                <w:szCs w:val="11"/>
              </w:rPr>
              <w:t xml:space="preserve"> a new subgroup analysis</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analysis will be performed by age group if sufficient data is available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subgroup analysis specifically</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assessing cases of diarrhea was also performed.</w:t>
            </w:r>
          </w:p>
        </w:tc>
      </w:tr>
    </w:tbl>
    <w:p w:rsidR="00221809" w:rsidRPr="00374A39" w:rsidRDefault="00221809">
      <w:pPr>
        <w:rPr>
          <w:rFonts w:ascii="Times New Roman" w:hAnsi="Times New Roman" w:cs="Times New Roman"/>
          <w:sz w:val="11"/>
          <w:szCs w:val="11"/>
        </w:rPr>
      </w:pPr>
    </w:p>
    <w:p w:rsidR="00221809" w:rsidRPr="001A1763" w:rsidRDefault="002B14F2" w:rsidP="00221809">
      <w:pPr>
        <w:rPr>
          <w:rFonts w:ascii="Times New Roman" w:hAnsi="Times New Roman" w:cs="Times New Roman"/>
          <w:b/>
          <w:bCs/>
          <w:sz w:val="11"/>
          <w:szCs w:val="11"/>
        </w:rPr>
      </w:pPr>
      <w:r w:rsidRPr="001A1763">
        <w:rPr>
          <w:rFonts w:ascii="Times New Roman" w:hAnsi="Times New Roman" w:cs="Times New Roman"/>
          <w:b/>
          <w:bCs/>
          <w:sz w:val="11"/>
          <w:szCs w:val="11"/>
        </w:rPr>
        <w:t>[34]</w:t>
      </w:r>
      <w:r w:rsidR="00221809" w:rsidRPr="001A1763">
        <w:rPr>
          <w:rFonts w:ascii="Times New Roman" w:hAnsi="Times New Roman" w:cs="Times New Roman"/>
          <w:b/>
          <w:bCs/>
          <w:sz w:val="11"/>
          <w:szCs w:val="11"/>
        </w:rPr>
        <w:t xml:space="preserve"> </w:t>
      </w:r>
      <w:bookmarkStart w:id="73" w:name="OLE_LINK62"/>
      <w:r w:rsidR="00221809" w:rsidRPr="001A1763">
        <w:rPr>
          <w:rFonts w:ascii="Times New Roman" w:hAnsi="Times New Roman" w:cs="Times New Roman"/>
          <w:b/>
          <w:bCs/>
          <w:sz w:val="11"/>
          <w:szCs w:val="11"/>
        </w:rPr>
        <w:t>Therapeutic interventions for acute complete ruptures of the ulnar collateral ligament of the thumb: a systematic review</w:t>
      </w:r>
    </w:p>
    <w:tbl>
      <w:tblPr>
        <w:tblStyle w:val="a3"/>
        <w:tblW w:w="0" w:type="auto"/>
        <w:tblLook w:val="04A0" w:firstRow="1" w:lastRow="0" w:firstColumn="1" w:lastColumn="0" w:noHBand="0" w:noVBand="1"/>
      </w:tblPr>
      <w:tblGrid>
        <w:gridCol w:w="1042"/>
        <w:gridCol w:w="1221"/>
        <w:gridCol w:w="1276"/>
        <w:gridCol w:w="1276"/>
        <w:gridCol w:w="1843"/>
        <w:gridCol w:w="3118"/>
        <w:gridCol w:w="4172"/>
      </w:tblGrid>
      <w:tr w:rsidR="00AC365A" w:rsidRPr="00374A39" w:rsidTr="00C926E5">
        <w:tc>
          <w:tcPr>
            <w:tcW w:w="1042" w:type="dxa"/>
          </w:tcPr>
          <w:bookmarkEnd w:id="73"/>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C926E5">
        <w:trPr>
          <w:trHeight w:val="1142"/>
        </w:trPr>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221" w:type="dxa"/>
          </w:tcPr>
          <w:p w:rsidR="009B5B54" w:rsidRPr="00374A39" w:rsidRDefault="00E84527"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rPr>
                <w:rFonts w:ascii="Times New Roman" w:hAnsi="Times New Roman" w:cs="Times New Roman"/>
                <w:kern w:val="0"/>
                <w:sz w:val="11"/>
                <w:szCs w:val="11"/>
              </w:rPr>
            </w:pPr>
          </w:p>
        </w:tc>
        <w:tc>
          <w:tcPr>
            <w:tcW w:w="1843" w:type="dxa"/>
          </w:tcPr>
          <w:p w:rsidR="009B5B54" w:rsidRPr="00374A39" w:rsidRDefault="00E84527"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More accuracy key information about the scope of the reviews was provided</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Therapeutic interventions for </w:t>
            </w:r>
            <w:r w:rsidRPr="00374A39">
              <w:rPr>
                <w:rFonts w:ascii="Times New Roman" w:hAnsi="Times New Roman" w:cs="Times New Roman"/>
                <w:i/>
                <w:iCs/>
                <w:kern w:val="0"/>
                <w:sz w:val="11"/>
                <w:szCs w:val="11"/>
              </w:rPr>
              <w:t xml:space="preserve">acute ruptures </w:t>
            </w:r>
            <w:r w:rsidRPr="00374A39">
              <w:rPr>
                <w:rFonts w:ascii="Times New Roman" w:hAnsi="Times New Roman" w:cs="Times New Roman"/>
                <w:kern w:val="0"/>
                <w:sz w:val="11"/>
                <w:szCs w:val="11"/>
              </w:rPr>
              <w:t>of the ulnar collateral ligament of the thumb –a systematic review</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Therapeutic interventions for </w:t>
            </w:r>
            <w:r w:rsidRPr="00374A39">
              <w:rPr>
                <w:rFonts w:ascii="Times New Roman" w:hAnsi="Times New Roman" w:cs="Times New Roman"/>
                <w:i/>
                <w:iCs/>
                <w:kern w:val="0"/>
                <w:sz w:val="11"/>
                <w:szCs w:val="11"/>
              </w:rPr>
              <w:t xml:space="preserve">acute complete ruptures </w:t>
            </w:r>
            <w:r w:rsidRPr="00374A39">
              <w:rPr>
                <w:rFonts w:ascii="Times New Roman" w:hAnsi="Times New Roman" w:cs="Times New Roman"/>
                <w:kern w:val="0"/>
                <w:sz w:val="11"/>
                <w:szCs w:val="11"/>
              </w:rPr>
              <w:t>of the ulnar collateral ligament of the thumb: a systematic review</w:t>
            </w:r>
          </w:p>
        </w:tc>
      </w:tr>
      <w:tr w:rsidR="009B5B54" w:rsidRPr="00374A39" w:rsidTr="006A15AA">
        <w:trPr>
          <w:trHeight w:val="1124"/>
        </w:trPr>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Type of study</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Expanding the scope of studied included </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We will include studies with a design that contains an intervention and a comparator. This will include case controlled studies and randomized controlled trials (</w:t>
            </w:r>
            <w:r w:rsidRPr="00374A39">
              <w:rPr>
                <w:rFonts w:ascii="Times New Roman" w:hAnsi="Times New Roman" w:cs="Times New Roman"/>
                <w:i/>
                <w:iCs/>
                <w:kern w:val="0"/>
                <w:sz w:val="11"/>
                <w:szCs w:val="11"/>
              </w:rPr>
              <w:t xml:space="preserve">all types of randomized trials are </w:t>
            </w:r>
            <w:r w:rsidRPr="00374A39">
              <w:rPr>
                <w:rFonts w:ascii="Times New Roman" w:hAnsi="Times New Roman" w:cs="Times New Roman"/>
                <w:i/>
                <w:iCs/>
                <w:kern w:val="0"/>
                <w:sz w:val="11"/>
                <w:szCs w:val="11"/>
              </w:rPr>
              <w:lastRenderedPageBreak/>
              <w:t>included</w:t>
            </w:r>
            <w:r w:rsidRPr="00374A39">
              <w:rPr>
                <w:rFonts w:ascii="Times New Roman" w:hAnsi="Times New Roman" w:cs="Times New Roman"/>
                <w:kern w:val="0"/>
                <w:sz w:val="11"/>
                <w:szCs w:val="11"/>
              </w:rPr>
              <w: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lastRenderedPageBreak/>
              <w:t>Studies had to contain an intervention and a comparator (</w:t>
            </w:r>
            <w:r w:rsidRPr="00374A39">
              <w:rPr>
                <w:rFonts w:ascii="Times New Roman" w:hAnsi="Times New Roman" w:cs="Times New Roman"/>
                <w:i/>
                <w:iCs/>
                <w:kern w:val="0"/>
                <w:sz w:val="11"/>
                <w:szCs w:val="11"/>
              </w:rPr>
              <w:t>i.e. both non-randomized controlled trials, and</w:t>
            </w:r>
            <w:r w:rsidR="00E84527"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randomized controlled trials</w:t>
            </w:r>
            <w:r w:rsidRPr="00374A39">
              <w:rPr>
                <w:rFonts w:ascii="Times New Roman" w:hAnsi="Times New Roman" w:cs="Times New Roman"/>
                <w:kern w:val="0"/>
                <w:sz w:val="11"/>
                <w:szCs w:val="11"/>
              </w:rPr>
              <w:t>, including semi/quasi randomized, cluster randomized trials and comparative case series)</w:t>
            </w:r>
          </w:p>
        </w:tc>
      </w:tr>
      <w:tr w:rsidR="009B5B54" w:rsidRPr="00374A39" w:rsidTr="00C926E5">
        <w:tc>
          <w:tcPr>
            <w:tcW w:w="1042" w:type="dxa"/>
          </w:tcPr>
          <w:p w:rsidR="009B5B54" w:rsidRPr="00374A39" w:rsidRDefault="00385B30"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Exclusion criteria </w:t>
            </w:r>
            <w:r w:rsidR="009B5B54" w:rsidRPr="00374A39">
              <w:rPr>
                <w:rFonts w:ascii="Times New Roman" w:hAnsi="Times New Roman" w:cs="Times New Roman"/>
                <w:kern w:val="0"/>
                <w:sz w:val="11"/>
                <w:szCs w:val="11"/>
              </w:rPr>
              <w:t xml:space="preserve"> </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0C5721"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9B5B54" w:rsidRPr="00374A39" w:rsidRDefault="000C5721"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Deleting the exclusion criteria of included participant</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Exclusion – chronic ruptures (&gt;2 weeks post presentation), partial ruptures, rupture with significant bony avulsion fragment, age &lt;18 years. If the study includes a mixed-age population that extends the age limits in our inclusion criteria, we will request age-specific data from trial authors.</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904505" w:rsidRPr="00374A39" w:rsidTr="00C926E5">
        <w:tc>
          <w:tcPr>
            <w:tcW w:w="1042" w:type="dxa"/>
          </w:tcPr>
          <w:p w:rsidR="00904505" w:rsidRPr="00374A39" w:rsidRDefault="00EB5923" w:rsidP="009B5B54">
            <w:pPr>
              <w:rPr>
                <w:rFonts w:ascii="Times New Roman" w:hAnsi="Times New Roman" w:cs="Times New Roman"/>
                <w:kern w:val="0"/>
                <w:sz w:val="11"/>
                <w:szCs w:val="11"/>
              </w:rPr>
            </w:pPr>
            <w:r w:rsidRPr="00EB5923">
              <w:rPr>
                <w:rFonts w:ascii="Times New Roman" w:hAnsi="Times New Roman" w:cs="Times New Roman"/>
                <w:kern w:val="0"/>
                <w:sz w:val="11"/>
                <w:szCs w:val="11"/>
                <w:highlight w:val="yellow"/>
              </w:rPr>
              <w:t>Search strategy</w:t>
            </w:r>
            <w:r>
              <w:rPr>
                <w:rFonts w:ascii="Times New Roman" w:hAnsi="Times New Roman" w:cs="Times New Roman"/>
                <w:kern w:val="0"/>
                <w:sz w:val="11"/>
                <w:szCs w:val="11"/>
              </w:rPr>
              <w:t xml:space="preserve"> </w:t>
            </w:r>
          </w:p>
        </w:tc>
        <w:tc>
          <w:tcPr>
            <w:tcW w:w="1221" w:type="dxa"/>
          </w:tcPr>
          <w:p w:rsidR="00904505" w:rsidRPr="00374A39" w:rsidRDefault="00904505" w:rsidP="009B5B54">
            <w:pPr>
              <w:rPr>
                <w:rFonts w:ascii="Times New Roman" w:hAnsi="Times New Roman" w:cs="Times New Roman"/>
                <w:kern w:val="0"/>
                <w:sz w:val="11"/>
                <w:szCs w:val="11"/>
              </w:rPr>
            </w:pPr>
          </w:p>
        </w:tc>
        <w:tc>
          <w:tcPr>
            <w:tcW w:w="1276" w:type="dxa"/>
          </w:tcPr>
          <w:p w:rsidR="00904505" w:rsidRPr="00374A39" w:rsidRDefault="00904505" w:rsidP="009B5B54">
            <w:pPr>
              <w:autoSpaceDE w:val="0"/>
              <w:autoSpaceDN w:val="0"/>
              <w:adjustRightInd w:val="0"/>
              <w:jc w:val="left"/>
              <w:rPr>
                <w:rFonts w:ascii="Times New Roman" w:hAnsi="Times New Roman" w:cs="Times New Roman"/>
                <w:kern w:val="0"/>
                <w:sz w:val="11"/>
                <w:szCs w:val="11"/>
              </w:rPr>
            </w:pPr>
          </w:p>
        </w:tc>
        <w:tc>
          <w:tcPr>
            <w:tcW w:w="1276" w:type="dxa"/>
          </w:tcPr>
          <w:p w:rsidR="00904505" w:rsidRPr="00374A39" w:rsidRDefault="00904505" w:rsidP="009B5B54">
            <w:pPr>
              <w:autoSpaceDE w:val="0"/>
              <w:autoSpaceDN w:val="0"/>
              <w:adjustRightInd w:val="0"/>
              <w:jc w:val="left"/>
              <w:rPr>
                <w:rFonts w:ascii="Times New Roman" w:hAnsi="Times New Roman" w:cs="Times New Roman"/>
                <w:kern w:val="0"/>
                <w:sz w:val="11"/>
                <w:szCs w:val="11"/>
              </w:rPr>
            </w:pPr>
          </w:p>
        </w:tc>
        <w:tc>
          <w:tcPr>
            <w:tcW w:w="1843" w:type="dxa"/>
          </w:tcPr>
          <w:p w:rsidR="00904505" w:rsidRPr="00374A39" w:rsidRDefault="00EB5923" w:rsidP="00904505">
            <w:pPr>
              <w:rPr>
                <w:rFonts w:ascii="Times New Roman" w:hAnsi="Times New Roman" w:cs="Times New Roman"/>
                <w:kern w:val="0"/>
                <w:sz w:val="11"/>
                <w:szCs w:val="11"/>
              </w:rPr>
            </w:pPr>
            <w:r w:rsidRPr="00EB5923">
              <w:rPr>
                <w:rFonts w:ascii="Times New Roman" w:hAnsi="Times New Roman" w:cs="Times New Roman"/>
                <w:kern w:val="0"/>
                <w:sz w:val="11"/>
                <w:szCs w:val="11"/>
                <w:highlight w:val="yellow"/>
              </w:rPr>
              <w:t>There were no detailed full search strategy in protocol</w:t>
            </w:r>
          </w:p>
        </w:tc>
        <w:tc>
          <w:tcPr>
            <w:tcW w:w="3118" w:type="dxa"/>
          </w:tcPr>
          <w:p w:rsidR="00904505" w:rsidRPr="00374A39" w:rsidRDefault="00EB5923" w:rsidP="009B5B54">
            <w:pPr>
              <w:autoSpaceDE w:val="0"/>
              <w:autoSpaceDN w:val="0"/>
              <w:adjustRightInd w:val="0"/>
              <w:jc w:val="left"/>
              <w:rPr>
                <w:rFonts w:ascii="Times New Roman" w:hAnsi="Times New Roman" w:cs="Times New Roman"/>
                <w:kern w:val="0"/>
                <w:sz w:val="11"/>
                <w:szCs w:val="11"/>
              </w:rPr>
            </w:pPr>
            <w:r w:rsidRPr="00904505">
              <w:rPr>
                <w:rFonts w:ascii="Times New Roman" w:hAnsi="Times New Roman" w:cs="Times New Roman"/>
                <w:kern w:val="0"/>
                <w:sz w:val="11"/>
                <w:szCs w:val="11"/>
              </w:rPr>
              <w:t xml:space="preserve">We will carry out a systematic search in the following bibliographic databases: MEDLINE, </w:t>
            </w:r>
            <w:proofErr w:type="spellStart"/>
            <w:r w:rsidRPr="00904505">
              <w:rPr>
                <w:rFonts w:ascii="Times New Roman" w:hAnsi="Times New Roman" w:cs="Times New Roman"/>
                <w:kern w:val="0"/>
                <w:sz w:val="11"/>
                <w:szCs w:val="11"/>
              </w:rPr>
              <w:t>Embas</w:t>
            </w:r>
            <w:proofErr w:type="spellEnd"/>
            <w:r w:rsidRPr="00904505">
              <w:rPr>
                <w:rFonts w:ascii="Times New Roman" w:hAnsi="Times New Roman" w:cs="Times New Roman"/>
                <w:kern w:val="0"/>
                <w:sz w:val="11"/>
                <w:szCs w:val="11"/>
              </w:rPr>
              <w:t>, CINAHL</w:t>
            </w:r>
            <w:r>
              <w:rPr>
                <w:rFonts w:ascii="Times New Roman" w:hAnsi="Times New Roman" w:cs="Times New Roman" w:hint="eastAsia"/>
                <w:kern w:val="0"/>
                <w:sz w:val="11"/>
                <w:szCs w:val="11"/>
              </w:rPr>
              <w:t xml:space="preserve"> </w:t>
            </w:r>
            <w:r w:rsidRPr="00904505">
              <w:rPr>
                <w:rFonts w:ascii="Times New Roman" w:hAnsi="Times New Roman" w:cs="Times New Roman"/>
                <w:kern w:val="0"/>
                <w:sz w:val="11"/>
                <w:szCs w:val="11"/>
              </w:rPr>
              <w:t xml:space="preserve">and </w:t>
            </w:r>
            <w:proofErr w:type="spellStart"/>
            <w:r w:rsidRPr="00904505">
              <w:rPr>
                <w:rFonts w:ascii="Times New Roman" w:hAnsi="Times New Roman" w:cs="Times New Roman"/>
                <w:kern w:val="0"/>
                <w:sz w:val="11"/>
                <w:szCs w:val="11"/>
              </w:rPr>
              <w:t>SPORTDiscus</w:t>
            </w:r>
            <w:proofErr w:type="spellEnd"/>
            <w:r w:rsidRPr="00904505">
              <w:rPr>
                <w:rFonts w:ascii="Times New Roman" w:hAnsi="Times New Roman" w:cs="Times New Roman"/>
                <w:kern w:val="0"/>
                <w:sz w:val="11"/>
                <w:szCs w:val="11"/>
              </w:rPr>
              <w:t xml:space="preserve"> up until 31st January 2018 date. Search strategy developed together with a research</w:t>
            </w:r>
            <w:r>
              <w:rPr>
                <w:rFonts w:ascii="Times New Roman" w:hAnsi="Times New Roman" w:cs="Times New Roman" w:hint="eastAsia"/>
                <w:kern w:val="0"/>
                <w:sz w:val="11"/>
                <w:szCs w:val="11"/>
              </w:rPr>
              <w:t xml:space="preserve"> </w:t>
            </w:r>
            <w:r w:rsidRPr="00904505">
              <w:rPr>
                <w:rFonts w:ascii="Times New Roman" w:hAnsi="Times New Roman" w:cs="Times New Roman"/>
                <w:kern w:val="0"/>
                <w:sz w:val="11"/>
                <w:szCs w:val="11"/>
              </w:rPr>
              <w:t>librarian.</w:t>
            </w:r>
          </w:p>
        </w:tc>
        <w:tc>
          <w:tcPr>
            <w:tcW w:w="4172" w:type="dxa"/>
          </w:tcPr>
          <w:p w:rsidR="00EB5923" w:rsidRPr="00EB5923" w:rsidRDefault="00EB5923" w:rsidP="00EB5923">
            <w:pPr>
              <w:autoSpaceDE w:val="0"/>
              <w:autoSpaceDN w:val="0"/>
              <w:adjustRightInd w:val="0"/>
              <w:jc w:val="left"/>
              <w:rPr>
                <w:rFonts w:ascii="Times New Roman" w:hAnsi="Times New Roman" w:cs="Times New Roman"/>
                <w:kern w:val="0"/>
                <w:sz w:val="11"/>
                <w:szCs w:val="11"/>
              </w:rPr>
            </w:pPr>
            <w:r w:rsidRPr="00EB5923">
              <w:rPr>
                <w:rFonts w:ascii="Times New Roman" w:hAnsi="Times New Roman" w:cs="Times New Roman"/>
                <w:kern w:val="0"/>
                <w:sz w:val="11"/>
                <w:szCs w:val="11"/>
              </w:rPr>
              <w:t>The full search strategy is detailed on the PROSPERO</w:t>
            </w:r>
            <w:r>
              <w:rPr>
                <w:rFonts w:ascii="Times New Roman" w:hAnsi="Times New Roman" w:cs="Times New Roman" w:hint="eastAsia"/>
                <w:kern w:val="0"/>
                <w:sz w:val="11"/>
                <w:szCs w:val="11"/>
              </w:rPr>
              <w:t xml:space="preserve"> </w:t>
            </w:r>
            <w:r w:rsidRPr="00EB5923">
              <w:rPr>
                <w:rFonts w:ascii="Times New Roman" w:hAnsi="Times New Roman" w:cs="Times New Roman"/>
                <w:kern w:val="0"/>
                <w:sz w:val="11"/>
                <w:szCs w:val="11"/>
              </w:rPr>
              <w:t>website. The search strategy was applied to the following</w:t>
            </w:r>
            <w:r>
              <w:rPr>
                <w:rFonts w:ascii="Times New Roman" w:hAnsi="Times New Roman" w:cs="Times New Roman" w:hint="eastAsia"/>
                <w:kern w:val="0"/>
                <w:sz w:val="11"/>
                <w:szCs w:val="11"/>
              </w:rPr>
              <w:t xml:space="preserve"> </w:t>
            </w:r>
            <w:r w:rsidRPr="00EB5923">
              <w:rPr>
                <w:rFonts w:ascii="Times New Roman" w:hAnsi="Times New Roman" w:cs="Times New Roman"/>
                <w:kern w:val="0"/>
                <w:sz w:val="11"/>
                <w:szCs w:val="11"/>
              </w:rPr>
              <w:t>bibliographic databases from database inception until 31st</w:t>
            </w:r>
          </w:p>
          <w:p w:rsidR="00904505" w:rsidRPr="00374A39" w:rsidRDefault="00EB5923" w:rsidP="00EB5923">
            <w:pPr>
              <w:autoSpaceDE w:val="0"/>
              <w:autoSpaceDN w:val="0"/>
              <w:adjustRightInd w:val="0"/>
              <w:jc w:val="left"/>
              <w:rPr>
                <w:rFonts w:ascii="Times New Roman" w:hAnsi="Times New Roman" w:cs="Times New Roman"/>
                <w:kern w:val="0"/>
                <w:sz w:val="11"/>
                <w:szCs w:val="11"/>
              </w:rPr>
            </w:pPr>
            <w:r w:rsidRPr="00EB5923">
              <w:rPr>
                <w:rFonts w:ascii="Times New Roman" w:hAnsi="Times New Roman" w:cs="Times New Roman"/>
                <w:kern w:val="0"/>
                <w:sz w:val="11"/>
                <w:szCs w:val="11"/>
              </w:rPr>
              <w:t>January 2018: MEDLINE and EMBASE via OVID, CINAHL</w:t>
            </w:r>
            <w:r>
              <w:rPr>
                <w:rFonts w:ascii="Times New Roman" w:hAnsi="Times New Roman" w:cs="Times New Roman" w:hint="eastAsia"/>
                <w:kern w:val="0"/>
                <w:sz w:val="11"/>
                <w:szCs w:val="11"/>
              </w:rPr>
              <w:t xml:space="preserve"> </w:t>
            </w:r>
            <w:r w:rsidRPr="00EB5923">
              <w:rPr>
                <w:rFonts w:ascii="Times New Roman" w:hAnsi="Times New Roman" w:cs="Times New Roman"/>
                <w:kern w:val="0"/>
                <w:sz w:val="11"/>
                <w:szCs w:val="11"/>
              </w:rPr>
              <w:t xml:space="preserve">and </w:t>
            </w:r>
            <w:proofErr w:type="spellStart"/>
            <w:r w:rsidRPr="00EB5923">
              <w:rPr>
                <w:rFonts w:ascii="Times New Roman" w:hAnsi="Times New Roman" w:cs="Times New Roman"/>
                <w:kern w:val="0"/>
                <w:sz w:val="11"/>
                <w:szCs w:val="11"/>
              </w:rPr>
              <w:t>SPORTDiscus</w:t>
            </w:r>
            <w:proofErr w:type="spellEnd"/>
            <w:r w:rsidRPr="00EB5923">
              <w:rPr>
                <w:rFonts w:ascii="Times New Roman" w:hAnsi="Times New Roman" w:cs="Times New Roman"/>
                <w:kern w:val="0"/>
                <w:sz w:val="11"/>
                <w:szCs w:val="11"/>
              </w:rPr>
              <w:t xml:space="preserve"> via EBSCO from database inception until 31</w:t>
            </w:r>
            <w:r w:rsidRPr="00EB5923">
              <w:rPr>
                <w:rFonts w:ascii="Times New Roman" w:hAnsi="Times New Roman" w:cs="Times New Roman"/>
                <w:kern w:val="0"/>
                <w:sz w:val="11"/>
                <w:szCs w:val="11"/>
                <w:vertAlign w:val="superscript"/>
              </w:rPr>
              <w:t>st</w:t>
            </w:r>
            <w:r>
              <w:rPr>
                <w:rFonts w:ascii="Times New Roman" w:hAnsi="Times New Roman" w:cs="Times New Roman" w:hint="eastAsia"/>
                <w:kern w:val="0"/>
                <w:sz w:val="11"/>
                <w:szCs w:val="11"/>
              </w:rPr>
              <w:t xml:space="preserve"> </w:t>
            </w:r>
            <w:r w:rsidRPr="00EB5923">
              <w:rPr>
                <w:rFonts w:ascii="Times New Roman" w:hAnsi="Times New Roman" w:cs="Times New Roman"/>
                <w:kern w:val="0"/>
                <w:sz w:val="11"/>
                <w:szCs w:val="11"/>
              </w:rPr>
              <w:t>January 2018.</w:t>
            </w:r>
          </w:p>
        </w:tc>
      </w:tr>
      <w:tr w:rsidR="00C671D2" w:rsidRPr="00374A39" w:rsidTr="00C926E5">
        <w:tc>
          <w:tcPr>
            <w:tcW w:w="1042" w:type="dxa"/>
          </w:tcPr>
          <w:p w:rsidR="00C671D2" w:rsidRPr="00374A39" w:rsidRDefault="00C671D2"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1" w:type="dxa"/>
          </w:tcPr>
          <w:p w:rsidR="00C671D2" w:rsidRPr="00374A39" w:rsidRDefault="00C671D2" w:rsidP="009B5B54">
            <w:pPr>
              <w:rPr>
                <w:rFonts w:ascii="Times New Roman" w:hAnsi="Times New Roman" w:cs="Times New Roman"/>
                <w:kern w:val="0"/>
                <w:sz w:val="11"/>
                <w:szCs w:val="11"/>
              </w:rPr>
            </w:pPr>
          </w:p>
        </w:tc>
        <w:tc>
          <w:tcPr>
            <w:tcW w:w="1276"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p>
        </w:tc>
        <w:tc>
          <w:tcPr>
            <w:tcW w:w="1276" w:type="dxa"/>
          </w:tcPr>
          <w:p w:rsidR="00C671D2" w:rsidRPr="00374A39" w:rsidRDefault="00A37269"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C671D2" w:rsidRPr="00374A39" w:rsidRDefault="00A3726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Deleting definitions and classifications of endpoints</w:t>
            </w:r>
          </w:p>
        </w:tc>
        <w:tc>
          <w:tcPr>
            <w:tcW w:w="3118"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Our primary outcome domain shall be patient reported outcome measures of hand function (</w:t>
            </w:r>
            <w:proofErr w:type="spellStart"/>
            <w:r w:rsidRPr="00374A39">
              <w:rPr>
                <w:rFonts w:ascii="Times New Roman" w:hAnsi="Times New Roman" w:cs="Times New Roman"/>
                <w:kern w:val="0"/>
                <w:sz w:val="11"/>
                <w:szCs w:val="11"/>
              </w:rPr>
              <w:t>ie</w:t>
            </w:r>
            <w:proofErr w:type="spellEnd"/>
            <w:r w:rsidRPr="00374A39">
              <w:rPr>
                <w:rFonts w:ascii="Times New Roman" w:hAnsi="Times New Roman" w:cs="Times New Roman"/>
                <w:kern w:val="0"/>
                <w:sz w:val="11"/>
                <w:szCs w:val="11"/>
              </w:rPr>
              <w:t xml:space="preserve"> DASH)</w:t>
            </w:r>
            <w:r w:rsidR="0010727B" w:rsidRPr="00374A39">
              <w:rPr>
                <w:rFonts w:ascii="Times New Roman" w:hAnsi="Times New Roman" w:cs="Times New Roman"/>
                <w:kern w:val="0"/>
                <w:sz w:val="11"/>
                <w:szCs w:val="11"/>
              </w:rPr>
              <w:t>.</w:t>
            </w:r>
          </w:p>
          <w:p w:rsidR="00C671D2" w:rsidRPr="00374A39" w:rsidRDefault="00C671D2"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Timing and effect measures</w:t>
            </w:r>
          </w:p>
          <w:p w:rsidR="00C671D2" w:rsidRPr="00374A39" w:rsidRDefault="00C671D2"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There will be no restriction on endpoints. A priori we define endpoints as short term (1 week to 3 months), medium-term (3-6 months) and long-term (above 6 months). We will consider pooling for outcomes within these three categories.</w:t>
            </w:r>
          </w:p>
        </w:tc>
        <w:tc>
          <w:tcPr>
            <w:tcW w:w="4172"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effectiveness of available interventions for acute complete rupture of the ulnar collateral ligament of the thumb in terms of patient reported outcome measures </w:t>
            </w:r>
          </w:p>
        </w:tc>
      </w:tr>
      <w:tr w:rsidR="009B5B54" w:rsidRPr="00374A39" w:rsidTr="00C926E5">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21"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a description of the 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improve transparency</w:t>
            </w:r>
            <w:r>
              <w:rPr>
                <w:rFonts w:ascii="Times New Roman" w:hAnsi="Times New Roman" w:cs="Times New Roman"/>
                <w:kern w:val="0"/>
                <w:sz w:val="11"/>
                <w:szCs w:val="11"/>
              </w:rPr>
              <w:t>/accuracy</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Duplicates were removed and relevant studies identified from the search were imported into </w:t>
            </w:r>
            <w:proofErr w:type="spellStart"/>
            <w:r w:rsidRPr="00374A39">
              <w:rPr>
                <w:rFonts w:ascii="Times New Roman" w:hAnsi="Times New Roman" w:cs="Times New Roman"/>
                <w:kern w:val="0"/>
                <w:sz w:val="11"/>
                <w:szCs w:val="11"/>
              </w:rPr>
              <w:t>Covidence</w:t>
            </w:r>
            <w:proofErr w:type="spellEnd"/>
            <w:r w:rsidRPr="00374A39">
              <w:rPr>
                <w:rFonts w:ascii="Times New Roman" w:hAnsi="Times New Roman" w:cs="Times New Roman"/>
                <w:kern w:val="0"/>
                <w:sz w:val="11"/>
                <w:szCs w:val="11"/>
              </w:rPr>
              <w:t xml:space="preserve"> for screening. Studies were independently screened by title and abstract by two authors (B.J.F.D. and M.M.). This was followed by a full-text evaluation of the selected studies from the first selection step</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these authors. Disagreement between the two reviewers was solved by consensus involving a third author (J.C.R.W.).</w:t>
            </w:r>
          </w:p>
        </w:tc>
      </w:tr>
      <w:tr w:rsidR="009B5B54" w:rsidRPr="00374A39" w:rsidTr="00102636">
        <w:trPr>
          <w:trHeight w:val="874"/>
        </w:trPr>
        <w:tc>
          <w:tcPr>
            <w:tcW w:w="1042"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extraction </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4B47E1"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sz w:val="11"/>
                <w:szCs w:val="11"/>
              </w:rPr>
              <w:t>Deleting the list and definition of all variables for which data were sought</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Study design and setting, sample characteristics, and intervention</w:t>
            </w:r>
            <w:r w:rsidR="0010263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characteristics, compliance, adverse events, withdrawals and outcomes, will be extracted. </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r w:rsidR="009B5B54" w:rsidRPr="00374A39" w:rsidTr="00C926E5">
        <w:tc>
          <w:tcPr>
            <w:tcW w:w="1042" w:type="dxa"/>
            <w:vMerge/>
          </w:tcPr>
          <w:p w:rsidR="009B5B54" w:rsidRPr="00374A39" w:rsidRDefault="009B5B54" w:rsidP="009B5B54">
            <w:pPr>
              <w:rPr>
                <w:rFonts w:ascii="Times New Roman" w:hAnsi="Times New Roman" w:cs="Times New Roman"/>
                <w:kern w:val="0"/>
                <w:sz w:val="11"/>
                <w:szCs w:val="11"/>
              </w:rPr>
            </w:pP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4B47E1"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are not available from tables or the result section, the authors of the study in question will be contacted. Whenever possible, results from the intention-to-treat population will be used.</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was not available from full-text articles or trial registrations, authors were contacted to provide this information. If authors were not contactable as regards additional data, then this aspect of the study was excluded from the data synthesis. If contactable authors did not respond to initial requests, they were sent two</w:t>
            </w:r>
          </w:p>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subsequent reminders over a minimum of 6 weeks. If there was still no response for</w:t>
            </w:r>
            <w:r w:rsidR="0010263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additional data, then this aspect of the study was excluded from the data synthesis.</w:t>
            </w:r>
          </w:p>
        </w:tc>
      </w:tr>
      <w:tr w:rsidR="009B5B54" w:rsidRPr="00374A39" w:rsidTr="00C926E5">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221" w:type="dxa"/>
          </w:tcPr>
          <w:p w:rsidR="009B5B54" w:rsidRPr="00374A39" w:rsidRDefault="004B0D66"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0D66"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w:t>
            </w:r>
            <w:r w:rsidRPr="009A3E91">
              <w:rPr>
                <w:rFonts w:ascii="Times New Roman" w:hAnsi="Times New Roman" w:cs="Times New Roman"/>
                <w:sz w:val="11"/>
                <w:szCs w:val="11"/>
              </w:rPr>
              <w:t>specif</w:t>
            </w:r>
            <w:r>
              <w:rPr>
                <w:rFonts w:ascii="Times New Roman" w:hAnsi="Times New Roman" w:cs="Times New Roman"/>
                <w:sz w:val="11"/>
                <w:szCs w:val="11"/>
              </w:rPr>
              <w:t>ication</w:t>
            </w:r>
            <w:r w:rsidRPr="009A3E91">
              <w:rPr>
                <w:rFonts w:ascii="Times New Roman" w:hAnsi="Times New Roman" w:cs="Times New Roman"/>
                <w:sz w:val="11"/>
                <w:szCs w:val="11"/>
              </w:rPr>
              <w:t xml:space="preserve"> the methodological components that they assessed</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Included randomized and cluster-randomized studies will be assessed for risk of bias by two independent raters using the Cochrane Collaboration’s tool for assessing risk of bias in randomized trials.</w:t>
            </w:r>
            <w:r w:rsidRPr="004B0D66">
              <w:rPr>
                <w:rFonts w:ascii="Times New Roman" w:hAnsi="Times New Roman" w:cs="Times New Roman"/>
                <w:i/>
                <w:iCs/>
                <w:kern w:val="0"/>
                <w:sz w:val="11"/>
                <w:szCs w:val="11"/>
              </w:rPr>
              <w:t xml:space="preserve"> Each trial will be evaluated across seven domains of bias, including one or more items that are appraised in two parts. Firstly, the relevant trials’ characteristics related to the item will be summarized. Secondly, each bias domain is judged as high or low risk of bias, according to their possible effect on the results of the trial. When the possible effect is unknown or insufficient detail is reported, the item is judged as unclear.</w:t>
            </w:r>
            <w:r w:rsidRPr="00374A39">
              <w:rPr>
                <w:rFonts w:ascii="Times New Roman" w:hAnsi="Times New Roman" w:cs="Times New Roman"/>
                <w:kern w:val="0"/>
                <w:sz w:val="11"/>
                <w:szCs w:val="11"/>
              </w:rPr>
              <w:t xml:space="preserve"> All the above concerning risk of bias will follow the description in the Cochrane Handbook for Systematic Review of</w:t>
            </w:r>
            <w:r w:rsidR="00E8452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Interventions, version 5.1 (Part 2: 8.5.1).</w:t>
            </w:r>
            <w:r w:rsidRPr="004B0D66">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Any disagreements between ratings will be resolved by discussion between the raters.</w:t>
            </w:r>
            <w:r w:rsidR="00E8452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Consultation with a third party (BD or MR) will be used if disagreements still appear after this discussion. </w:t>
            </w:r>
            <w:r w:rsidRPr="004B0D66">
              <w:rPr>
                <w:rFonts w:ascii="Times New Roman" w:hAnsi="Times New Roman" w:cs="Times New Roman"/>
                <w:i/>
                <w:iCs/>
                <w:kern w:val="0"/>
                <w:sz w:val="11"/>
                <w:szCs w:val="11"/>
              </w:rPr>
              <w:t>We will assess the risk of bias according to</w:t>
            </w:r>
            <w:r w:rsidR="00E84527" w:rsidRPr="004B0D66">
              <w:rPr>
                <w:rFonts w:ascii="Times New Roman" w:hAnsi="Times New Roman" w:cs="Times New Roman"/>
                <w:i/>
                <w:iCs/>
                <w:kern w:val="0"/>
                <w:sz w:val="11"/>
                <w:szCs w:val="11"/>
              </w:rPr>
              <w:t xml:space="preserve"> </w:t>
            </w:r>
            <w:r w:rsidRPr="004B0D66">
              <w:rPr>
                <w:rFonts w:ascii="Times New Roman" w:hAnsi="Times New Roman" w:cs="Times New Roman"/>
                <w:i/>
                <w:iCs/>
                <w:kern w:val="0"/>
                <w:sz w:val="11"/>
                <w:szCs w:val="11"/>
              </w:rPr>
              <w:t xml:space="preserve">the following domains: 1. Confounding </w:t>
            </w:r>
            <w:r w:rsidRPr="004B0D66">
              <w:rPr>
                <w:rFonts w:ascii="Times New Roman" w:hAnsi="Times New Roman" w:cs="Times New Roman"/>
                <w:i/>
                <w:iCs/>
                <w:kern w:val="0"/>
                <w:sz w:val="11"/>
                <w:szCs w:val="11"/>
              </w:rPr>
              <w:lastRenderedPageBreak/>
              <w:t>2. Selection of participants 3. Classification of interventions</w:t>
            </w:r>
            <w:r w:rsidR="00E84527" w:rsidRPr="004B0D66">
              <w:rPr>
                <w:rFonts w:ascii="Times New Roman" w:hAnsi="Times New Roman" w:cs="Times New Roman"/>
                <w:i/>
                <w:iCs/>
                <w:kern w:val="0"/>
                <w:sz w:val="11"/>
                <w:szCs w:val="11"/>
              </w:rPr>
              <w:t xml:space="preserve"> </w:t>
            </w:r>
            <w:r w:rsidRPr="004B0D66">
              <w:rPr>
                <w:rFonts w:ascii="Times New Roman" w:hAnsi="Times New Roman" w:cs="Times New Roman"/>
                <w:i/>
                <w:iCs/>
                <w:kern w:val="0"/>
                <w:sz w:val="11"/>
                <w:szCs w:val="11"/>
              </w:rPr>
              <w:t>4. Deviations from intended interventions 5. Missing data 6. Measurement of outcomes 7. Selection of reported results</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Included studies were assessed for risk of bias by two</w:t>
            </w:r>
            <w:r w:rsidR="00E8452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independent raters (B.J.F.D. and M.M.) using the Cochrane</w:t>
            </w:r>
            <w:r w:rsidR="00E8452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Collaboration’s tool for assessing risk of bias in randomized trials. This followed the description in the Cochrane Handbook for Systematic Review of Interventions, version 5.1 (Part 2: 8.5.1). Any disagreements between ratings were resolved by discussion between the raters. A third party (J.C.R.W.)</w:t>
            </w:r>
            <w:r w:rsidR="00E8452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was available in any case where disagreements persisted after discussion.</w:t>
            </w:r>
          </w:p>
        </w:tc>
      </w:tr>
      <w:tr w:rsidR="003F5ACD" w:rsidRPr="00374A39" w:rsidTr="00C926E5">
        <w:tc>
          <w:tcPr>
            <w:tcW w:w="1042" w:type="dxa"/>
          </w:tcPr>
          <w:p w:rsidR="003F5ACD" w:rsidRPr="00374A39" w:rsidRDefault="003F5ACD" w:rsidP="009B5B54">
            <w:pPr>
              <w:rPr>
                <w:rFonts w:ascii="Times New Roman" w:hAnsi="Times New Roman" w:cs="Times New Roman"/>
                <w:kern w:val="0"/>
                <w:sz w:val="11"/>
                <w:szCs w:val="11"/>
              </w:rPr>
            </w:pPr>
          </w:p>
        </w:tc>
        <w:tc>
          <w:tcPr>
            <w:tcW w:w="1221" w:type="dxa"/>
          </w:tcPr>
          <w:p w:rsidR="003F5ACD" w:rsidRDefault="003F5ACD" w:rsidP="009B5B54">
            <w:pPr>
              <w:rPr>
                <w:rFonts w:ascii="Times New Roman" w:hAnsi="Times New Roman" w:cs="Times New Roman"/>
                <w:kern w:val="0"/>
                <w:sz w:val="11"/>
                <w:szCs w:val="11"/>
              </w:rPr>
            </w:pPr>
          </w:p>
        </w:tc>
        <w:tc>
          <w:tcPr>
            <w:tcW w:w="1276" w:type="dxa"/>
          </w:tcPr>
          <w:p w:rsidR="003F5ACD" w:rsidRPr="00374A39" w:rsidRDefault="003F5ACD" w:rsidP="009B5B54">
            <w:pPr>
              <w:autoSpaceDE w:val="0"/>
              <w:autoSpaceDN w:val="0"/>
              <w:adjustRightInd w:val="0"/>
              <w:jc w:val="left"/>
              <w:rPr>
                <w:rFonts w:ascii="Times New Roman" w:hAnsi="Times New Roman" w:cs="Times New Roman"/>
                <w:kern w:val="0"/>
                <w:sz w:val="11"/>
                <w:szCs w:val="11"/>
              </w:rPr>
            </w:pPr>
          </w:p>
        </w:tc>
        <w:tc>
          <w:tcPr>
            <w:tcW w:w="1276" w:type="dxa"/>
          </w:tcPr>
          <w:p w:rsidR="003F5ACD" w:rsidRPr="00374A39" w:rsidRDefault="003F5ACD"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3F5ACD" w:rsidRDefault="00910CBE"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Changing </w:t>
            </w:r>
            <w:r w:rsidRPr="00374A39">
              <w:rPr>
                <w:rFonts w:ascii="Times New Roman" w:hAnsi="Times New Roman" w:cs="Times New Roman"/>
                <w:kern w:val="0"/>
                <w:sz w:val="11"/>
                <w:szCs w:val="11"/>
              </w:rPr>
              <w:t xml:space="preserve">the tool </w:t>
            </w:r>
            <w:r>
              <w:rPr>
                <w:rFonts w:ascii="Times New Roman" w:hAnsi="Times New Roman" w:cs="Times New Roman"/>
                <w:kern w:val="0"/>
                <w:sz w:val="11"/>
                <w:szCs w:val="11"/>
              </w:rPr>
              <w:t>used to assess the risk of bias</w:t>
            </w:r>
          </w:p>
        </w:tc>
        <w:tc>
          <w:tcPr>
            <w:tcW w:w="3118" w:type="dxa"/>
          </w:tcPr>
          <w:p w:rsidR="003F5ACD" w:rsidRPr="00374A39" w:rsidRDefault="003F5ACD" w:rsidP="009B5B54">
            <w:pPr>
              <w:autoSpaceDE w:val="0"/>
              <w:autoSpaceDN w:val="0"/>
              <w:adjustRightInd w:val="0"/>
              <w:jc w:val="left"/>
              <w:rPr>
                <w:rFonts w:ascii="Times New Roman" w:hAnsi="Times New Roman" w:cs="Times New Roman"/>
                <w:kern w:val="0"/>
                <w:sz w:val="11"/>
                <w:szCs w:val="11"/>
              </w:rPr>
            </w:pPr>
            <w:r w:rsidRPr="004B0D66">
              <w:rPr>
                <w:rFonts w:ascii="Times New Roman" w:hAnsi="Times New Roman" w:cs="Times New Roman"/>
                <w:i/>
                <w:iCs/>
                <w:kern w:val="0"/>
                <w:sz w:val="11"/>
                <w:szCs w:val="11"/>
              </w:rPr>
              <w:t>When we assess risk of bias in cluster-randomized trials, particular types of bias are included in the “other bias” domain, according to how to assess risk of bias in cluster randomized trials recommended in Cochrane Handbook for Systematic Review of Interventions, version 5.1 (Part 3: 16.3.2).</w:t>
            </w:r>
            <w:r>
              <w:rPr>
                <w:rFonts w:ascii="Times New Roman" w:hAnsi="Times New Roman" w:cs="Times New Roman"/>
                <w:i/>
                <w:iCs/>
                <w:kern w:val="0"/>
                <w:sz w:val="11"/>
                <w:szCs w:val="11"/>
              </w:rPr>
              <w:t xml:space="preserve"> </w:t>
            </w:r>
            <w:r w:rsidRPr="004B0D66">
              <w:rPr>
                <w:rFonts w:ascii="Times New Roman" w:hAnsi="Times New Roman" w:cs="Times New Roman"/>
                <w:i/>
                <w:iCs/>
                <w:kern w:val="0"/>
                <w:sz w:val="11"/>
                <w:szCs w:val="11"/>
              </w:rPr>
              <w:t>For</w:t>
            </w:r>
            <w:r w:rsidRPr="004B0D66">
              <w:rPr>
                <w:rFonts w:ascii="Times New Roman" w:hAnsi="Times New Roman" w:cs="Times New Roman" w:hint="eastAsia"/>
                <w:i/>
                <w:iCs/>
                <w:kern w:val="0"/>
                <w:sz w:val="11"/>
                <w:szCs w:val="11"/>
              </w:rPr>
              <w:t xml:space="preserve"> </w:t>
            </w:r>
            <w:r w:rsidRPr="004B0D66">
              <w:rPr>
                <w:rFonts w:ascii="Times New Roman" w:hAnsi="Times New Roman" w:cs="Times New Roman"/>
                <w:i/>
                <w:iCs/>
                <w:kern w:val="0"/>
                <w:sz w:val="11"/>
                <w:szCs w:val="11"/>
              </w:rPr>
              <w:t>non-randomized studies, the review authors will independently assess risk of bias for each study using the</w:t>
            </w:r>
            <w:r w:rsidRPr="004B0D66">
              <w:rPr>
                <w:rFonts w:ascii="Times New Roman" w:hAnsi="Times New Roman" w:cs="Times New Roman" w:hint="eastAsia"/>
                <w:i/>
                <w:iCs/>
                <w:kern w:val="0"/>
                <w:sz w:val="11"/>
                <w:szCs w:val="11"/>
              </w:rPr>
              <w:t xml:space="preserve"> </w:t>
            </w:r>
            <w:r w:rsidRPr="004B0D66">
              <w:rPr>
                <w:rFonts w:ascii="Times New Roman" w:hAnsi="Times New Roman" w:cs="Times New Roman"/>
                <w:i/>
                <w:iCs/>
                <w:kern w:val="0"/>
                <w:sz w:val="11"/>
                <w:szCs w:val="11"/>
              </w:rPr>
              <w:t>criteria outlined in the ROBINS-I tool (Sterne JAC, et al. 2016).</w:t>
            </w:r>
          </w:p>
        </w:tc>
        <w:tc>
          <w:tcPr>
            <w:tcW w:w="4172" w:type="dxa"/>
          </w:tcPr>
          <w:p w:rsidR="003F5ACD" w:rsidRPr="00374A39" w:rsidRDefault="003F5ACD"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r>
    </w:tbl>
    <w:p w:rsidR="001A1763" w:rsidRDefault="001A1763" w:rsidP="000771FC">
      <w:pPr>
        <w:rPr>
          <w:rFonts w:ascii="Times New Roman" w:hAnsi="Times New Roman" w:cs="Times New Roman"/>
          <w:sz w:val="11"/>
          <w:szCs w:val="11"/>
        </w:rPr>
      </w:pPr>
      <w:bookmarkStart w:id="74" w:name="OLE_LINK63"/>
      <w:bookmarkStart w:id="75" w:name="OLE_LINK64"/>
    </w:p>
    <w:p w:rsidR="006C2CAD" w:rsidRPr="001A1763" w:rsidRDefault="002B14F2" w:rsidP="000771FC">
      <w:pPr>
        <w:rPr>
          <w:rFonts w:ascii="Times New Roman" w:hAnsi="Times New Roman" w:cs="Times New Roman"/>
          <w:b/>
          <w:bCs/>
          <w:sz w:val="11"/>
          <w:szCs w:val="11"/>
        </w:rPr>
      </w:pPr>
      <w:r w:rsidRPr="001A1763">
        <w:rPr>
          <w:rFonts w:ascii="Times New Roman" w:hAnsi="Times New Roman" w:cs="Times New Roman"/>
          <w:b/>
          <w:bCs/>
          <w:sz w:val="11"/>
          <w:szCs w:val="11"/>
        </w:rPr>
        <w:t>[35]</w:t>
      </w:r>
      <w:r w:rsidR="006C2CAD" w:rsidRPr="001A1763">
        <w:rPr>
          <w:rFonts w:ascii="Times New Roman" w:hAnsi="Times New Roman" w:cs="Times New Roman"/>
          <w:b/>
          <w:bCs/>
          <w:sz w:val="11"/>
          <w:szCs w:val="11"/>
        </w:rPr>
        <w:t xml:space="preserve"> </w:t>
      </w:r>
      <w:r w:rsidR="000771FC" w:rsidRPr="001A1763">
        <w:rPr>
          <w:rFonts w:ascii="Times New Roman" w:hAnsi="Times New Roman" w:cs="Times New Roman"/>
          <w:b/>
          <w:bCs/>
          <w:sz w:val="11"/>
          <w:szCs w:val="11"/>
        </w:rPr>
        <w:t>Efficacy of low-level laser therapy in management of recurrent herpes labialis: a systematic review</w:t>
      </w:r>
    </w:p>
    <w:tbl>
      <w:tblPr>
        <w:tblStyle w:val="a3"/>
        <w:tblW w:w="0" w:type="auto"/>
        <w:tblLook w:val="04A0" w:firstRow="1" w:lastRow="0" w:firstColumn="1" w:lastColumn="0" w:noHBand="0" w:noVBand="1"/>
      </w:tblPr>
      <w:tblGrid>
        <w:gridCol w:w="1042"/>
        <w:gridCol w:w="1221"/>
        <w:gridCol w:w="1276"/>
        <w:gridCol w:w="1276"/>
        <w:gridCol w:w="1843"/>
        <w:gridCol w:w="3118"/>
        <w:gridCol w:w="4172"/>
      </w:tblGrid>
      <w:tr w:rsidR="00AC365A" w:rsidRPr="00374A39" w:rsidTr="00C45A48">
        <w:tc>
          <w:tcPr>
            <w:tcW w:w="10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C45A48">
        <w:trPr>
          <w:trHeight w:val="1142"/>
        </w:trPr>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Type of study</w:t>
            </w:r>
          </w:p>
        </w:tc>
        <w:tc>
          <w:tcPr>
            <w:tcW w:w="1221"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rPr>
                <w:rFonts w:ascii="Times New Roman" w:hAnsi="Times New Roman" w:cs="Times New Roman"/>
                <w:kern w:val="0"/>
                <w:sz w:val="11"/>
                <w:szCs w:val="11"/>
              </w:rPr>
            </w:pPr>
          </w:p>
        </w:tc>
        <w:tc>
          <w:tcPr>
            <w:tcW w:w="1843"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exclusion criteria of included studied </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Clinical trials.</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design: Randomized control trials (RCTs) and controlled clinical trials in humans. </w:t>
            </w:r>
            <w:r w:rsidRPr="00430031">
              <w:rPr>
                <w:rFonts w:ascii="Times New Roman" w:hAnsi="Times New Roman" w:cs="Times New Roman"/>
                <w:i/>
                <w:iCs/>
                <w:kern w:val="0"/>
                <w:sz w:val="11"/>
                <w:szCs w:val="11"/>
              </w:rPr>
              <w:t>Case reports, case series, animal studies, uncontrolled trials, review papers, editorials, letters to the editor, monographs, conference papers, and unpublished data were excluded.</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intervention</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C671D2"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9B5B54" w:rsidRPr="00374A39" w:rsidRDefault="00C671D2"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Adding the c</w:t>
            </w:r>
            <w:r w:rsidR="009B5B54" w:rsidRPr="00374A39">
              <w:rPr>
                <w:rFonts w:ascii="Times New Roman" w:hAnsi="Times New Roman" w:cs="Times New Roman"/>
                <w:kern w:val="0"/>
                <w:sz w:val="11"/>
                <w:szCs w:val="11"/>
              </w:rPr>
              <w:t>ontrol group</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Acyclovir or placebo laser.</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Topical or systemic antiviral drugs (acyclovir,</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penciclovir, famciclovir, or</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valacyclovir) or placebo group.</w:t>
            </w:r>
          </w:p>
        </w:tc>
      </w:tr>
      <w:tr w:rsidR="009B5B54" w:rsidRPr="00374A39" w:rsidTr="00C45A48">
        <w:tc>
          <w:tcPr>
            <w:tcW w:w="1042"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221" w:type="dxa"/>
          </w:tcPr>
          <w:p w:rsidR="009B5B54" w:rsidRPr="00374A39" w:rsidRDefault="00D90806"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D90806" w:rsidP="009B5B54">
            <w:pPr>
              <w:rPr>
                <w:rFonts w:ascii="Times New Roman" w:hAnsi="Times New Roman" w:cs="Times New Roman"/>
                <w:kern w:val="0"/>
                <w:sz w:val="11"/>
                <w:szCs w:val="11"/>
              </w:rPr>
            </w:pPr>
            <w:r>
              <w:rPr>
                <w:rFonts w:ascii="Times New Roman" w:hAnsi="Times New Roman" w:cs="Times New Roman"/>
                <w:kern w:val="0"/>
                <w:sz w:val="11"/>
                <w:szCs w:val="11"/>
              </w:rPr>
              <w:t>Adding the search terms, time range and language restriction to i</w:t>
            </w:r>
            <w:r w:rsidRPr="00D90806">
              <w:rPr>
                <w:rFonts w:ascii="Times New Roman" w:hAnsi="Times New Roman" w:cs="Times New Roman"/>
                <w:kern w:val="0"/>
                <w:sz w:val="11"/>
                <w:szCs w:val="11"/>
              </w:rPr>
              <w:t>ncreas</w:t>
            </w:r>
            <w:r>
              <w:rPr>
                <w:rFonts w:ascii="Times New Roman" w:hAnsi="Times New Roman" w:cs="Times New Roman"/>
                <w:kern w:val="0"/>
                <w:sz w:val="11"/>
                <w:szCs w:val="11"/>
              </w:rPr>
              <w:t>ing</w:t>
            </w:r>
            <w:r w:rsidRPr="00D90806">
              <w:rPr>
                <w:rFonts w:ascii="Times New Roman" w:hAnsi="Times New Roman" w:cs="Times New Roman"/>
                <w:kern w:val="0"/>
                <w:sz w:val="11"/>
                <w:szCs w:val="11"/>
              </w:rPr>
              <w:t xml:space="preserve"> research transparency and repeatability</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MEDLINE/PubMed, Scopus, and Web of Science through January 2018 for published clinical trials comparing LLT intervention to active and/or non-active controls for the treatment of RHL.</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literature search of the electronic databases (MEDLINE/</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PubMed, Scopus, and ISI Web of Science) was conducted in</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January, 2018 to identify relevant studies</w:t>
            </w:r>
            <w:r w:rsidRPr="00374A39">
              <w:rPr>
                <w:rFonts w:ascii="Times New Roman" w:hAnsi="Times New Roman" w:cs="Times New Roman"/>
                <w:i/>
                <w:iCs/>
                <w:kern w:val="0"/>
                <w:sz w:val="11"/>
                <w:szCs w:val="11"/>
              </w:rPr>
              <w:t xml:space="preserve"> published in English language up to December 2017. A combination of the following keywords were used: herpes simplex virus; herpes labialis; herpes virus; recurrent herpes labialis; prevention of herpes labialis; treatment of herpes labialis; laser therapy, low-level laser </w:t>
            </w:r>
            <w:r w:rsidRPr="00374A39">
              <w:rPr>
                <w:rFonts w:ascii="Times New Roman" w:hAnsi="Times New Roman" w:cs="Times New Roman"/>
                <w:i/>
                <w:iCs/>
                <w:kern w:val="0"/>
                <w:sz w:val="11"/>
                <w:szCs w:val="11"/>
              </w:rPr>
              <w:lastRenderedPageBreak/>
              <w:t xml:space="preserve">therapy, and phototherapy. </w:t>
            </w:r>
          </w:p>
        </w:tc>
      </w:tr>
      <w:tr w:rsidR="009B5B54" w:rsidRPr="00374A39" w:rsidTr="00C45A48">
        <w:tc>
          <w:tcPr>
            <w:tcW w:w="1042" w:type="dxa"/>
            <w:vMerge/>
          </w:tcPr>
          <w:p w:rsidR="009B5B54" w:rsidRPr="00374A39" w:rsidRDefault="009B5B54" w:rsidP="009B5B54">
            <w:pPr>
              <w:rPr>
                <w:rFonts w:ascii="Times New Roman" w:hAnsi="Times New Roman" w:cs="Times New Roman"/>
                <w:kern w:val="0"/>
                <w:sz w:val="11"/>
                <w:szCs w:val="11"/>
              </w:rPr>
            </w:pP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9080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r w:rsidR="00D90806">
              <w:rPr>
                <w:rFonts w:ascii="Times New Roman" w:hAnsi="Times New Roman" w:cs="Times New Roman"/>
                <w:kern w:val="0"/>
                <w:sz w:val="11"/>
                <w:szCs w:val="11"/>
              </w:rPr>
              <w:t xml:space="preserve"> to increase the </w:t>
            </w:r>
            <w:r w:rsidR="00D90806" w:rsidRPr="00374A39">
              <w:rPr>
                <w:rFonts w:ascii="Times New Roman" w:hAnsi="Times New Roman" w:cs="Times New Roman"/>
                <w:kern w:val="0"/>
                <w:sz w:val="11"/>
                <w:szCs w:val="11"/>
              </w:rPr>
              <w:t>accuracy and comprehensiveness of retrieval</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also manually searched reference lists of the collected articles and relevant reviews for additional studies.</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21"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a description of the 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improve transparency</w:t>
            </w:r>
            <w:r>
              <w:rPr>
                <w:rFonts w:ascii="Times New Roman" w:hAnsi="Times New Roman" w:cs="Times New Roman"/>
                <w:kern w:val="0"/>
                <w:sz w:val="11"/>
                <w:szCs w:val="11"/>
              </w:rPr>
              <w:t>/accuracy</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Two independent authors (SA and NA) screened titles and abstracts of all studies identified by the research strategy, and irrelevant studies were excluded. Full-text articles were obtained for relevant articles and evaluated independently by the two authors for eligibility criteria. Disagreement was solved via discussion and by consulting a third reviewer (BK).</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221"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The following data were extracted from the included articles</w:t>
            </w:r>
            <w:r w:rsidR="00430031">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by two independent authors using a standardized data collection form: authors and year of study, study design, number of subjects, gender, mean age, type of laser used, wavelength, power output, exposure time, number of sessions, follow-up, and main outcomes.</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221" w:type="dxa"/>
          </w:tcPr>
          <w:p w:rsidR="009B5B54" w:rsidRPr="00374A39" w:rsidRDefault="00B32D7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B32D71" w:rsidP="009B5B54">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9A3E91">
              <w:rPr>
                <w:rFonts w:ascii="Times New Roman" w:hAnsi="Times New Roman" w:cs="Times New Roman"/>
                <w:sz w:val="11"/>
                <w:szCs w:val="11"/>
              </w:rPr>
              <w:t>specif</w:t>
            </w:r>
            <w:r>
              <w:rPr>
                <w:rFonts w:ascii="Times New Roman" w:hAnsi="Times New Roman" w:cs="Times New Roman"/>
                <w:sz w:val="11"/>
                <w:szCs w:val="11"/>
              </w:rPr>
              <w:t>ication</w:t>
            </w:r>
            <w:r w:rsidRPr="009A3E91">
              <w:rPr>
                <w:rFonts w:ascii="Times New Roman" w:hAnsi="Times New Roman" w:cs="Times New Roman"/>
                <w:sz w:val="11"/>
                <w:szCs w:val="11"/>
              </w:rPr>
              <w:t xml:space="preserve"> the methodological components that they assessed</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quality of all studies will be assessed using the Cochrane Collaboration’s tool for assessing risk of bias.</w:t>
            </w:r>
            <w:r w:rsidR="00D70A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judgments about each risk of bias will be evaluated by two independent evaluators.</w:t>
            </w:r>
          </w:p>
        </w:tc>
        <w:tc>
          <w:tcPr>
            <w:tcW w:w="4172" w:type="dxa"/>
          </w:tcPr>
          <w:p w:rsidR="009B5B54" w:rsidRPr="00430031"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independently assessed the quality of each</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included study using the Cochrane Collaboration’s tool for</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assessing risk of bias.</w:t>
            </w:r>
            <w:r w:rsidRPr="00374A39">
              <w:rPr>
                <w:rFonts w:ascii="Times New Roman" w:hAnsi="Times New Roman" w:cs="Times New Roman"/>
                <w:i/>
                <w:iCs/>
                <w:kern w:val="0"/>
                <w:sz w:val="11"/>
                <w:szCs w:val="11"/>
              </w:rPr>
              <w:t xml:space="preserve"> Six main domains were assessed:</w:t>
            </w:r>
            <w:r w:rsidR="00430031">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sequence generation, allocation concealment, blinding of participants, personnel and outcome assessors, incomplete outcome data, selective outcome reporting, and other sources of bias. The overall risk of bias for each selected study was rated as high, low, or unclear.</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7E459B"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7E459B" w:rsidRDefault="007E459B" w:rsidP="009B5B54">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combining results of studies</w:t>
            </w:r>
            <w:r w:rsidR="000C791A">
              <w:rPr>
                <w:rFonts w:ascii="Times New Roman" w:hAnsi="Times New Roman" w:cs="Times New Roman"/>
                <w:sz w:val="11"/>
                <w:szCs w:val="11"/>
              </w:rPr>
              <w:t>; D</w:t>
            </w:r>
            <w:r w:rsidR="000C791A">
              <w:rPr>
                <w:rFonts w:ascii="Times New Roman" w:hAnsi="Times New Roman" w:cs="Times New Roman"/>
                <w:kern w:val="0"/>
                <w:sz w:val="11"/>
                <w:szCs w:val="11"/>
              </w:rPr>
              <w:t>eleting</w:t>
            </w:r>
            <w:r w:rsidR="000C791A" w:rsidRPr="00374A39">
              <w:rPr>
                <w:rFonts w:ascii="Times New Roman" w:hAnsi="Times New Roman" w:cs="Times New Roman"/>
                <w:kern w:val="0"/>
                <w:sz w:val="11"/>
                <w:szCs w:val="11"/>
              </w:rPr>
              <w:t xml:space="preserve"> tool of statistical analysis</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If the data are homogeneous, a statistical analysis will be carried out to quantify the evidence using </w:t>
            </w:r>
            <w:proofErr w:type="spellStart"/>
            <w:r w:rsidRPr="00374A39">
              <w:rPr>
                <w:rFonts w:ascii="Times New Roman" w:hAnsi="Times New Roman" w:cs="Times New Roman"/>
                <w:kern w:val="0"/>
                <w:sz w:val="11"/>
                <w:szCs w:val="11"/>
              </w:rPr>
              <w:t>Revman</w:t>
            </w:r>
            <w:proofErr w:type="spellEnd"/>
            <w:r w:rsidRPr="00374A39">
              <w:rPr>
                <w:rFonts w:ascii="Times New Roman" w:hAnsi="Times New Roman" w:cs="Times New Roman"/>
                <w:kern w:val="0"/>
                <w:sz w:val="11"/>
                <w:szCs w:val="11"/>
              </w:rPr>
              <w:t xml:space="preserve"> 5.3 software program.</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bookmarkEnd w:id="74"/>
      <w:bookmarkEnd w:id="75"/>
    </w:tbl>
    <w:p w:rsidR="00221809" w:rsidRPr="00374A39" w:rsidRDefault="00221809">
      <w:pPr>
        <w:rPr>
          <w:rFonts w:ascii="Times New Roman" w:hAnsi="Times New Roman" w:cs="Times New Roman"/>
          <w:sz w:val="11"/>
          <w:szCs w:val="11"/>
        </w:rPr>
      </w:pPr>
    </w:p>
    <w:p w:rsidR="000C6BE3" w:rsidRPr="001A1763" w:rsidRDefault="002B14F2" w:rsidP="008F1801">
      <w:pPr>
        <w:rPr>
          <w:rFonts w:ascii="Times New Roman" w:hAnsi="Times New Roman" w:cs="Times New Roman"/>
          <w:b/>
          <w:bCs/>
          <w:sz w:val="11"/>
          <w:szCs w:val="11"/>
        </w:rPr>
      </w:pPr>
      <w:r w:rsidRPr="001A1763">
        <w:rPr>
          <w:rFonts w:ascii="Times New Roman" w:hAnsi="Times New Roman" w:cs="Times New Roman"/>
          <w:b/>
          <w:bCs/>
          <w:sz w:val="11"/>
          <w:szCs w:val="11"/>
        </w:rPr>
        <w:t>[36]</w:t>
      </w:r>
      <w:r w:rsidR="000C6BE3" w:rsidRPr="001A1763">
        <w:rPr>
          <w:rFonts w:ascii="Times New Roman" w:hAnsi="Times New Roman" w:cs="Times New Roman"/>
          <w:b/>
          <w:bCs/>
          <w:sz w:val="11"/>
          <w:szCs w:val="11"/>
        </w:rPr>
        <w:t xml:space="preserve"> </w:t>
      </w:r>
      <w:r w:rsidR="008F1801" w:rsidRPr="001A1763">
        <w:rPr>
          <w:rFonts w:ascii="Times New Roman" w:hAnsi="Times New Roman" w:cs="Times New Roman"/>
          <w:b/>
          <w:bCs/>
          <w:sz w:val="11"/>
          <w:szCs w:val="11"/>
        </w:rPr>
        <w:t>Depression, antidepressant use, and risk of venous thromboembolism: systematic review and meta-analysis of published observational evidence</w:t>
      </w:r>
    </w:p>
    <w:tbl>
      <w:tblPr>
        <w:tblStyle w:val="a3"/>
        <w:tblW w:w="0" w:type="auto"/>
        <w:tblLook w:val="04A0" w:firstRow="1" w:lastRow="0" w:firstColumn="1" w:lastColumn="0" w:noHBand="0" w:noVBand="1"/>
      </w:tblPr>
      <w:tblGrid>
        <w:gridCol w:w="1029"/>
        <w:gridCol w:w="1234"/>
        <w:gridCol w:w="1276"/>
        <w:gridCol w:w="1276"/>
        <w:gridCol w:w="1843"/>
        <w:gridCol w:w="3118"/>
        <w:gridCol w:w="4172"/>
      </w:tblGrid>
      <w:tr w:rsidR="00AC365A" w:rsidRPr="00374A39" w:rsidTr="00C45A48">
        <w:tc>
          <w:tcPr>
            <w:tcW w:w="10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29" w:type="dxa"/>
          </w:tcPr>
          <w:p w:rsidR="00DD4E32" w:rsidRPr="00374A39" w:rsidRDefault="00430031" w:rsidP="00DD4E32">
            <w:pPr>
              <w:rPr>
                <w:rFonts w:ascii="Times New Roman" w:hAnsi="Times New Roman" w:cs="Times New Roman"/>
                <w:kern w:val="0"/>
                <w:sz w:val="11"/>
                <w:szCs w:val="11"/>
              </w:rPr>
            </w:pPr>
            <w:r>
              <w:rPr>
                <w:rFonts w:ascii="Times New Roman" w:hAnsi="Times New Roman" w:cs="Times New Roman"/>
                <w:kern w:val="0"/>
                <w:sz w:val="11"/>
                <w:szCs w:val="11"/>
              </w:rPr>
              <w:lastRenderedPageBreak/>
              <w:t xml:space="preserve">Type of study </w:t>
            </w:r>
          </w:p>
        </w:tc>
        <w:tc>
          <w:tcPr>
            <w:tcW w:w="1234" w:type="dxa"/>
          </w:tcPr>
          <w:p w:rsidR="00DD4E32" w:rsidRPr="00374A39" w:rsidRDefault="0043003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10263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of study type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systematically search for observational longitudinal studies (prospective cohort, retrospective cohort, or case-control) reporting on the associations of association of depression and/or antidepressant use with first VTE, DVT, or PE events in adults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Observational longitudinal (prospective cohort, retrospective cohort, </w:t>
            </w:r>
            <w:r w:rsidRPr="00374A39">
              <w:rPr>
                <w:rFonts w:ascii="Times New Roman" w:hAnsi="Times New Roman" w:cs="Times New Roman"/>
                <w:i/>
                <w:iCs/>
                <w:kern w:val="0"/>
                <w:sz w:val="11"/>
                <w:szCs w:val="11"/>
              </w:rPr>
              <w:t>nested case-control</w:t>
            </w:r>
            <w:r w:rsidRPr="00374A39">
              <w:rPr>
                <w:rFonts w:ascii="Times New Roman" w:hAnsi="Times New Roman" w:cs="Times New Roman"/>
                <w:kern w:val="0"/>
                <w:sz w:val="11"/>
                <w:szCs w:val="11"/>
              </w:rPr>
              <w:t>, or case-control)</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studies were eligible for inclusion if they assessed the</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association of depression and/or antidepressant use</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with first VTE, DVT, or PE events in adults. </w:t>
            </w:r>
            <w:r w:rsidRPr="00374A39">
              <w:rPr>
                <w:rFonts w:ascii="Times New Roman" w:hAnsi="Times New Roman" w:cs="Times New Roman"/>
                <w:i/>
                <w:iCs/>
                <w:kern w:val="0"/>
                <w:sz w:val="11"/>
                <w:szCs w:val="11"/>
              </w:rPr>
              <w:t>Studies that</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reported on recurrent VTE were excluded. Studies which were reported only as abstracts and not published in their full text formats or which were unobtainable as full text copies were excluded.</w:t>
            </w:r>
          </w:p>
        </w:tc>
      </w:tr>
      <w:tr w:rsidR="00DD4E32" w:rsidRPr="00374A39" w:rsidTr="00C45A48">
        <w:tc>
          <w:tcPr>
            <w:tcW w:w="102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234"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C56C6"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database</w:t>
            </w:r>
            <w:r w:rsidR="00D70AC6">
              <w:rPr>
                <w:rFonts w:ascii="Times New Roman" w:hAnsi="Times New Roman" w:cs="Times New Roman" w:hint="eastAsia"/>
                <w:kern w:val="0"/>
                <w:sz w:val="11"/>
                <w:szCs w:val="11"/>
              </w:rPr>
              <w:t xml:space="preserve"> </w:t>
            </w:r>
            <w:r w:rsidR="00D70AC6">
              <w:rPr>
                <w:rFonts w:ascii="Times New Roman" w:hAnsi="Times New Roman" w:cs="Times New Roman"/>
                <w:kern w:val="0"/>
                <w:sz w:val="11"/>
                <w:szCs w:val="11"/>
              </w:rPr>
              <w:t xml:space="preserve">and </w:t>
            </w:r>
            <w:r w:rsidRPr="00374A39">
              <w:rPr>
                <w:rFonts w:ascii="Times New Roman" w:hAnsi="Times New Roman" w:cs="Times New Roman"/>
                <w:kern w:val="0"/>
                <w:sz w:val="11"/>
                <w:szCs w:val="11"/>
              </w:rPr>
              <w:t>time range of search</w:t>
            </w:r>
            <w:r w:rsidR="007C493F">
              <w:rPr>
                <w:rFonts w:ascii="Times New Roman" w:hAnsi="Times New Roman" w:cs="Times New Roman"/>
                <w:kern w:val="0"/>
                <w:sz w:val="11"/>
                <w:szCs w:val="11"/>
              </w:rPr>
              <w:t xml:space="preserve"> to</w:t>
            </w:r>
            <w:r w:rsidR="007C493F" w:rsidRPr="00374A39">
              <w:rPr>
                <w:rFonts w:ascii="Times New Roman" w:hAnsi="Times New Roman" w:cs="Times New Roman"/>
                <w:kern w:val="0"/>
                <w:sz w:val="11"/>
                <w:szCs w:val="11"/>
              </w:rPr>
              <w:t xml:space="preserve"> increase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will systematically search for observational studies in MEDLINE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from inception to date.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Web of Science up to April 2018 for population-based observational studies</w:t>
            </w:r>
          </w:p>
        </w:tc>
      </w:tr>
      <w:tr w:rsidR="00DD4E32" w:rsidRPr="00374A39" w:rsidTr="00C45A48">
        <w:tc>
          <w:tcPr>
            <w:tcW w:w="1029"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34" w:type="dxa"/>
          </w:tcPr>
          <w:p w:rsidR="00DD4E32" w:rsidRPr="00374A39" w:rsidRDefault="0033311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333112" w:rsidP="00DD4E32">
            <w:pPr>
              <w:rPr>
                <w:rFonts w:ascii="Times New Roman" w:hAnsi="Times New Roman" w:cs="Times New Roman"/>
                <w:kern w:val="0"/>
                <w:sz w:val="11"/>
                <w:szCs w:val="11"/>
              </w:rPr>
            </w:pPr>
            <w:bookmarkStart w:id="76" w:name="OLE_LINK129"/>
            <w:bookmarkStart w:id="77" w:name="OLE_LINK130"/>
            <w:r>
              <w:rPr>
                <w:rFonts w:ascii="Times New Roman" w:hAnsi="Times New Roman" w:cs="Times New Roman"/>
                <w:sz w:val="11"/>
                <w:szCs w:val="11"/>
              </w:rPr>
              <w:t xml:space="preserve">Deleting the </w:t>
            </w:r>
            <w:r w:rsidRPr="00BD4F2C">
              <w:rPr>
                <w:rFonts w:ascii="Times New Roman" w:hAnsi="Times New Roman" w:cs="Times New Roman"/>
                <w:sz w:val="11"/>
                <w:szCs w:val="11"/>
              </w:rPr>
              <w:t>method</w:t>
            </w:r>
            <w:r>
              <w:rPr>
                <w:rFonts w:ascii="Times New Roman" w:hAnsi="Times New Roman" w:cs="Times New Roman"/>
                <w:sz w:val="11"/>
                <w:szCs w:val="11"/>
              </w:rPr>
              <w:t xml:space="preserve"> to ensure </w:t>
            </w:r>
            <w:r>
              <w:rPr>
                <w:rFonts w:ascii="Times New Roman" w:hAnsi="Times New Roman" w:cs="Times New Roman"/>
                <w:kern w:val="0"/>
                <w:sz w:val="11"/>
                <w:szCs w:val="11"/>
              </w:rPr>
              <w:t>accuracy of selection</w:t>
            </w:r>
            <w:bookmarkEnd w:id="76"/>
            <w:bookmarkEnd w:id="77"/>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Authors of eligible studies will be contacted to provide additional information where necessary</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DD4E32" w:rsidRPr="00374A39" w:rsidTr="00C45A48">
        <w:tc>
          <w:tcPr>
            <w:tcW w:w="1029" w:type="dxa"/>
            <w:vMerge/>
          </w:tcPr>
          <w:p w:rsidR="00DD4E32" w:rsidRPr="00374A39" w:rsidRDefault="00DD4E32" w:rsidP="00DD4E32">
            <w:pPr>
              <w:rPr>
                <w:rFonts w:ascii="Times New Roman" w:hAnsi="Times New Roman" w:cs="Times New Roman"/>
                <w:kern w:val="0"/>
                <w:sz w:val="11"/>
                <w:szCs w:val="11"/>
              </w:rPr>
            </w:pPr>
          </w:p>
        </w:tc>
        <w:tc>
          <w:tcPr>
            <w:tcW w:w="1234"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333112" w:rsidP="00DD4E32">
            <w:pPr>
              <w:rPr>
                <w:rFonts w:ascii="Times New Roman" w:hAnsi="Times New Roman" w:cs="Times New Roman"/>
                <w:kern w:val="0"/>
                <w:sz w:val="11"/>
                <w:szCs w:val="11"/>
              </w:rPr>
            </w:pPr>
            <w:r>
              <w:rPr>
                <w:rFonts w:ascii="Times New Roman" w:hAnsi="Times New Roman" w:cs="Times New Roman"/>
                <w:sz w:val="11"/>
                <w:szCs w:val="11"/>
              </w:rPr>
              <w:t xml:space="preserve">Deleting a description of the </w:t>
            </w:r>
            <w:r w:rsidRPr="00BD4F2C">
              <w:rPr>
                <w:rFonts w:ascii="Times New Roman" w:hAnsi="Times New Roman" w:cs="Times New Roman"/>
                <w:sz w:val="11"/>
                <w:szCs w:val="11"/>
              </w:rPr>
              <w:t>literature selection process</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reducing the </w:t>
            </w:r>
            <w:r w:rsidRPr="00374A39">
              <w:rPr>
                <w:rFonts w:ascii="Times New Roman" w:hAnsi="Times New Roman" w:cs="Times New Roman"/>
                <w:kern w:val="0"/>
                <w:sz w:val="11"/>
                <w:szCs w:val="11"/>
              </w:rPr>
              <w:t>transparency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initial screening of titles and abstracts was performed by two independent authors (S.K.K. and S.S.), after which</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potentially relevant articles were acquired for full text</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evaluation. </w:t>
            </w:r>
          </w:p>
        </w:tc>
      </w:tr>
      <w:tr w:rsidR="00DD4E32" w:rsidRPr="00374A39" w:rsidTr="00C45A48">
        <w:tc>
          <w:tcPr>
            <w:tcW w:w="102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234" w:type="dxa"/>
          </w:tcPr>
          <w:p w:rsidR="00DD4E32" w:rsidRPr="00374A39" w:rsidRDefault="004B47E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4B47E1"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will be abstracted, where available, on, publication year, study design, geographical location, baseline age, proportion of males, duration of follow-up, sample size</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number of VTE events, and risk estimates (risk ratios for cohort studies and odds ratios for case-control) and degree of adjustment for potential confounders.</w:t>
            </w:r>
          </w:p>
        </w:tc>
        <w:tc>
          <w:tcPr>
            <w:tcW w:w="4172" w:type="dxa"/>
          </w:tcPr>
          <w:p w:rsidR="00DD4E32" w:rsidRPr="00374A39" w:rsidRDefault="004B47E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w:t>
            </w:r>
            <w:r w:rsidR="00DD4E32" w:rsidRPr="00374A39">
              <w:rPr>
                <w:rFonts w:ascii="Times New Roman" w:hAnsi="Times New Roman" w:cs="Times New Roman"/>
                <w:kern w:val="0"/>
                <w:sz w:val="11"/>
                <w:szCs w:val="11"/>
              </w:rPr>
              <w:t>e extracted data on study characteristics such as publication year, study design, geographical location, baseline age, proportion of males, duration of follow-up, sample size and number of VTE events, and risk estimates. Venous thromboembolism outcomes were extracted as reported by the eligible studies. The primary outcome of this analysis was composite VTE (DVT and/or PE). We also</w:t>
            </w:r>
            <w:r w:rsidR="00A53375">
              <w:rPr>
                <w:rFonts w:ascii="Times New Roman" w:hAnsi="Times New Roman" w:cs="Times New Roman" w:hint="eastAsia"/>
                <w:kern w:val="0"/>
                <w:sz w:val="11"/>
                <w:szCs w:val="11"/>
              </w:rPr>
              <w:t xml:space="preserve"> </w:t>
            </w:r>
            <w:r w:rsidR="00DD4E32" w:rsidRPr="00374A39">
              <w:rPr>
                <w:rFonts w:ascii="Times New Roman" w:hAnsi="Times New Roman" w:cs="Times New Roman"/>
                <w:kern w:val="0"/>
                <w:sz w:val="11"/>
                <w:szCs w:val="11"/>
              </w:rPr>
              <w:t>extracted data on the specific endpoints of DVT and PE. Risk estimates for the greatest degree of adjustment</w:t>
            </w:r>
            <w:r w:rsidR="00164B49"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were extracted.</w:t>
            </w:r>
          </w:p>
        </w:tc>
      </w:tr>
      <w:tr w:rsidR="00DD4E32" w:rsidRPr="00374A39" w:rsidTr="00C45A48">
        <w:tc>
          <w:tcPr>
            <w:tcW w:w="102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234" w:type="dxa"/>
          </w:tcPr>
          <w:p w:rsidR="00DD4E32" w:rsidRPr="00374A39" w:rsidRDefault="00B32D7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B32D71"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introduction of bias assessment tools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NOS assigns a maximum of four points for selection, two points for comparability, and three points for outcome. Nine points on the NOS reflects the highest study quality.</w:t>
            </w:r>
            <w:r w:rsidRPr="00374A39">
              <w:rPr>
                <w:rFonts w:ascii="Times New Roman" w:hAnsi="Times New Roman" w:cs="Times New Roman"/>
                <w:i/>
                <w:iCs/>
                <w:kern w:val="0"/>
                <w:sz w:val="11"/>
                <w:szCs w:val="11"/>
              </w:rPr>
              <w:t xml:space="preserve"> A score of </w:t>
            </w:r>
            <w:r w:rsidR="00B32D71" w:rsidRPr="00B32D71">
              <w:rPr>
                <w:rFonts w:ascii="Times New Roman" w:hAnsi="Times New Roman" w:cs="Times New Roman"/>
                <w:i/>
                <w:iCs/>
                <w:kern w:val="0"/>
                <w:sz w:val="11"/>
                <w:szCs w:val="11"/>
              </w:rPr>
              <w:t>&gt;</w:t>
            </w:r>
            <w:r w:rsidRPr="00374A39">
              <w:rPr>
                <w:rFonts w:ascii="Times New Roman" w:hAnsi="Times New Roman" w:cs="Times New Roman"/>
                <w:i/>
                <w:iCs/>
                <w:kern w:val="0"/>
                <w:sz w:val="11"/>
                <w:szCs w:val="11"/>
              </w:rPr>
              <w:t xml:space="preserve"> 5 indicates adequate quality for inclusion in the review.</w:t>
            </w:r>
          </w:p>
        </w:tc>
        <w:tc>
          <w:tcPr>
            <w:tcW w:w="4172" w:type="dxa"/>
          </w:tcPr>
          <w:p w:rsidR="00DD4E32" w:rsidRPr="00374A39" w:rsidRDefault="00DD4E32" w:rsidP="00164B4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NOS assigns a maximum of four points for selection, two points for comparability, and three points for outcome. Nine points on the NOS reflects the highest study quality.</w:t>
            </w:r>
          </w:p>
        </w:tc>
      </w:tr>
      <w:tr w:rsidR="00DD4E32" w:rsidRPr="00374A39" w:rsidTr="00C45A48">
        <w:tc>
          <w:tcPr>
            <w:tcW w:w="1029"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34" w:type="dxa"/>
          </w:tcPr>
          <w:p w:rsidR="00DD4E32" w:rsidRPr="00374A39" w:rsidRDefault="00FC060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C791A"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principal summary measures (such as risk ratio, </w:t>
            </w:r>
            <w:r w:rsidRPr="00200015">
              <w:rPr>
                <w:rFonts w:ascii="Times New Roman" w:hAnsi="Times New Roman" w:cs="Times New Roman"/>
                <w:sz w:val="11"/>
                <w:szCs w:val="11"/>
              </w:rPr>
              <w:lastRenderedPageBreak/>
              <w:t xml:space="preserve">difference in means)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Risk estimates (risk ratios for cohort studies and odds ratios for case-control) will be used as the common</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measure of association </w:t>
            </w:r>
            <w:r w:rsidRPr="00374A39">
              <w:rPr>
                <w:rFonts w:ascii="Times New Roman" w:hAnsi="Times New Roman" w:cs="Times New Roman"/>
                <w:kern w:val="0"/>
                <w:sz w:val="11"/>
                <w:szCs w:val="11"/>
              </w:rPr>
              <w:lastRenderedPageBreak/>
              <w:t>across studies. Risk estimates will be calculated for studies that report raw counts.</w:t>
            </w:r>
            <w:r w:rsidRPr="00374A39">
              <w:rPr>
                <w:rFonts w:ascii="Times New Roman" w:hAnsi="Times New Roman" w:cs="Times New Roman"/>
                <w:i/>
                <w:iCs/>
                <w:kern w:val="0"/>
                <w:sz w:val="11"/>
                <w:szCs w:val="11"/>
              </w:rPr>
              <w:t xml:space="preserve">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The summary measures were presented as relative risks (RRs) with 95%</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confidence intervals (CIs). </w:t>
            </w:r>
            <w:r w:rsidRPr="00374A39">
              <w:rPr>
                <w:rFonts w:ascii="Times New Roman" w:hAnsi="Times New Roman" w:cs="Times New Roman"/>
                <w:i/>
                <w:iCs/>
                <w:kern w:val="0"/>
                <w:sz w:val="11"/>
                <w:szCs w:val="11"/>
              </w:rPr>
              <w:t xml:space="preserve">Hazard ratios (HRs) </w:t>
            </w:r>
            <w:r w:rsidRPr="00374A39">
              <w:rPr>
                <w:rFonts w:ascii="Times New Roman" w:hAnsi="Times New Roman" w:cs="Times New Roman"/>
                <w:kern w:val="0"/>
                <w:sz w:val="11"/>
                <w:szCs w:val="11"/>
              </w:rPr>
              <w:t xml:space="preserve">and odds ratios (ORs) were assumed to approximate </w:t>
            </w:r>
            <w:r w:rsidRPr="00374A39">
              <w:rPr>
                <w:rFonts w:ascii="Times New Roman" w:hAnsi="Times New Roman" w:cs="Times New Roman"/>
                <w:kern w:val="0"/>
                <w:sz w:val="11"/>
                <w:szCs w:val="11"/>
              </w:rPr>
              <w:lastRenderedPageBreak/>
              <w:t xml:space="preserve">the same measure of RR following Cornfield ’s rare disease outcome assumption and also given the fact that the hazard can be treated as the instantaneous risk of an event. </w:t>
            </w:r>
          </w:p>
        </w:tc>
      </w:tr>
      <w:tr w:rsidR="00FC0608" w:rsidRPr="00374A39" w:rsidTr="00C45A48">
        <w:tc>
          <w:tcPr>
            <w:tcW w:w="1029" w:type="dxa"/>
            <w:vMerge/>
          </w:tcPr>
          <w:p w:rsidR="00FC0608" w:rsidRPr="00374A39" w:rsidRDefault="00FC0608" w:rsidP="00DD4E32">
            <w:pPr>
              <w:rPr>
                <w:rFonts w:ascii="Times New Roman" w:hAnsi="Times New Roman" w:cs="Times New Roman"/>
                <w:kern w:val="0"/>
                <w:sz w:val="11"/>
                <w:szCs w:val="11"/>
              </w:rPr>
            </w:pPr>
          </w:p>
        </w:tc>
        <w:tc>
          <w:tcPr>
            <w:tcW w:w="1234" w:type="dxa"/>
          </w:tcPr>
          <w:p w:rsidR="00FC0608" w:rsidRPr="00374A39" w:rsidRDefault="00FC0608" w:rsidP="00DD4E32">
            <w:pPr>
              <w:rPr>
                <w:rFonts w:ascii="Times New Roman" w:hAnsi="Times New Roman" w:cs="Times New Roman"/>
                <w:kern w:val="0"/>
                <w:sz w:val="11"/>
                <w:szCs w:val="11"/>
              </w:rPr>
            </w:pPr>
          </w:p>
        </w:tc>
        <w:tc>
          <w:tcPr>
            <w:tcW w:w="1276" w:type="dxa"/>
          </w:tcPr>
          <w:p w:rsidR="00FC0608" w:rsidRPr="00374A39" w:rsidRDefault="00FC0608" w:rsidP="00DD4E32">
            <w:pPr>
              <w:autoSpaceDE w:val="0"/>
              <w:autoSpaceDN w:val="0"/>
              <w:adjustRightInd w:val="0"/>
              <w:jc w:val="left"/>
              <w:rPr>
                <w:rFonts w:ascii="Times New Roman" w:hAnsi="Times New Roman" w:cs="Times New Roman"/>
                <w:kern w:val="0"/>
                <w:sz w:val="11"/>
                <w:szCs w:val="11"/>
              </w:rPr>
            </w:pPr>
          </w:p>
        </w:tc>
        <w:tc>
          <w:tcPr>
            <w:tcW w:w="1276" w:type="dxa"/>
          </w:tcPr>
          <w:p w:rsidR="00FC0608" w:rsidRPr="00374A39" w:rsidRDefault="00FC060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FC0608" w:rsidRPr="00374A39" w:rsidRDefault="000C791A" w:rsidP="00DD4E32">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FC0608" w:rsidRPr="00374A39" w:rsidRDefault="00FC060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When reported risk estimates cannot be calculated, we will obtain the relevant estimates through correspondence with the study authors.</w:t>
            </w:r>
          </w:p>
        </w:tc>
        <w:tc>
          <w:tcPr>
            <w:tcW w:w="4172" w:type="dxa"/>
          </w:tcPr>
          <w:p w:rsidR="00FC0608" w:rsidRPr="00374A39" w:rsidRDefault="00FC060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r>
      <w:tr w:rsidR="00DD4E32" w:rsidRPr="00374A39" w:rsidTr="00C45A48">
        <w:tc>
          <w:tcPr>
            <w:tcW w:w="1029" w:type="dxa"/>
            <w:vMerge/>
          </w:tcPr>
          <w:p w:rsidR="00DD4E32" w:rsidRPr="00374A39" w:rsidRDefault="00DD4E32" w:rsidP="00DD4E32">
            <w:pPr>
              <w:rPr>
                <w:rFonts w:ascii="Times New Roman" w:hAnsi="Times New Roman" w:cs="Times New Roman"/>
                <w:kern w:val="0"/>
                <w:sz w:val="11"/>
                <w:szCs w:val="11"/>
              </w:rPr>
            </w:pPr>
          </w:p>
        </w:tc>
        <w:tc>
          <w:tcPr>
            <w:tcW w:w="1234" w:type="dxa"/>
          </w:tcPr>
          <w:p w:rsidR="00DD4E32" w:rsidRPr="00374A39" w:rsidRDefault="000C791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C791A"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Heterogeneity will be assessed using the Cochran </w:t>
            </w:r>
            <w:r w:rsidR="000C791A">
              <w:rPr>
                <w:rFonts w:ascii="Times New Roman" w:hAnsi="Times New Roman" w:cs="Times New Roman"/>
                <w:kern w:val="0"/>
                <w:sz w:val="11"/>
                <w:szCs w:val="11"/>
              </w:rPr>
              <w:t>I</w:t>
            </w:r>
            <w:r w:rsidRPr="00374A39">
              <w:rPr>
                <w:rFonts w:ascii="Times New Roman" w:hAnsi="Times New Roman" w:cs="Times New Roman"/>
                <w:kern w:val="0"/>
                <w:sz w:val="11"/>
                <w:szCs w:val="11"/>
              </w:rPr>
              <w:t>² statistic and the I² statistic.</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quantified statistical heterogeneity between studies 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w:t>
            </w:r>
            <w:r w:rsidRPr="00374A39">
              <w:rPr>
                <w:rFonts w:ascii="Times New Roman" w:hAnsi="Times New Roman" w:cs="Times New Roman"/>
                <w:i/>
                <w:iCs/>
                <w:kern w:val="0"/>
                <w:sz w:val="11"/>
                <w:szCs w:val="11"/>
              </w:rPr>
              <w:t>We also estimated</w:t>
            </w:r>
            <w:r w:rsidR="00164B49"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95% prediction intervals which are used to determine</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the degree of heterogeneity, as they provide a region</w:t>
            </w:r>
            <w:r w:rsidR="00164B49"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in which about 95% of the true effects of a new study</w:t>
            </w:r>
            <w:r w:rsidR="00164B49"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are expected to be found.</w:t>
            </w:r>
          </w:p>
        </w:tc>
      </w:tr>
      <w:tr w:rsidR="00DD4E32" w:rsidRPr="00374A39" w:rsidTr="00C45A48">
        <w:tc>
          <w:tcPr>
            <w:tcW w:w="1029" w:type="dxa"/>
            <w:vMerge/>
          </w:tcPr>
          <w:p w:rsidR="00DD4E32" w:rsidRPr="00374A39" w:rsidRDefault="00DD4E32" w:rsidP="00DD4E32">
            <w:pPr>
              <w:rPr>
                <w:rFonts w:ascii="Times New Roman" w:hAnsi="Times New Roman" w:cs="Times New Roman"/>
                <w:kern w:val="0"/>
                <w:sz w:val="11"/>
                <w:szCs w:val="11"/>
              </w:rPr>
            </w:pPr>
          </w:p>
        </w:tc>
        <w:tc>
          <w:tcPr>
            <w:tcW w:w="1234" w:type="dxa"/>
          </w:tcPr>
          <w:p w:rsidR="00DD4E32" w:rsidRPr="00374A39" w:rsidRDefault="000C791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A0843">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tool of statistical analysis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statistical tests were two-sided and used a significance</w:t>
            </w:r>
            <w:r w:rsidR="00164B4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level of p&lt;.05 and STATA release 15 (</w:t>
            </w:r>
            <w:proofErr w:type="spellStart"/>
            <w:r w:rsidRPr="00374A39">
              <w:rPr>
                <w:rFonts w:ascii="Times New Roman" w:hAnsi="Times New Roman" w:cs="Times New Roman"/>
                <w:kern w:val="0"/>
                <w:sz w:val="11"/>
                <w:szCs w:val="11"/>
              </w:rPr>
              <w:t>StataCorp</w:t>
            </w:r>
            <w:proofErr w:type="spellEnd"/>
            <w:r w:rsidRPr="00374A39">
              <w:rPr>
                <w:rFonts w:ascii="Times New Roman" w:hAnsi="Times New Roman" w:cs="Times New Roman"/>
                <w:kern w:val="0"/>
                <w:sz w:val="11"/>
                <w:szCs w:val="11"/>
              </w:rPr>
              <w:t xml:space="preserve"> LP, College Station, TX) software was used for all statistical analyses.</w:t>
            </w:r>
          </w:p>
        </w:tc>
      </w:tr>
      <w:tr w:rsidR="00DD4E32" w:rsidRPr="00374A39" w:rsidTr="00C45A48">
        <w:tc>
          <w:tcPr>
            <w:tcW w:w="102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23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Deleted the specific content of the subgroup analysis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Study-level characteristics including geographical location, study design, sex differences, average duration of follow-up, number of outcomes, study design, VTE definition (DVT vs PE), and study quality will be prespecified as characteristics for assessment of heterogeneity, which will be conducted using stratified analysis and random effects meta regression where data allows.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conducted subgroup analyses by study level characteristics with sufficient data using random-effects meta-regression</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bl>
    <w:p w:rsidR="000C6BE3" w:rsidRPr="00374A39" w:rsidRDefault="000C6BE3">
      <w:pPr>
        <w:rPr>
          <w:rFonts w:ascii="Times New Roman" w:hAnsi="Times New Roman" w:cs="Times New Roman"/>
          <w:sz w:val="11"/>
          <w:szCs w:val="11"/>
        </w:rPr>
      </w:pPr>
    </w:p>
    <w:p w:rsidR="00D6387A" w:rsidRPr="001A1763" w:rsidRDefault="002B14F2" w:rsidP="00D6387A">
      <w:pPr>
        <w:rPr>
          <w:rFonts w:ascii="Times New Roman" w:hAnsi="Times New Roman" w:cs="Times New Roman"/>
          <w:b/>
          <w:bCs/>
          <w:sz w:val="11"/>
          <w:szCs w:val="11"/>
        </w:rPr>
      </w:pPr>
      <w:bookmarkStart w:id="78" w:name="OLE_LINK65"/>
      <w:bookmarkStart w:id="79" w:name="OLE_LINK66"/>
      <w:r w:rsidRPr="001A1763">
        <w:rPr>
          <w:rFonts w:ascii="Times New Roman" w:hAnsi="Times New Roman" w:cs="Times New Roman"/>
          <w:b/>
          <w:bCs/>
          <w:sz w:val="11"/>
          <w:szCs w:val="11"/>
        </w:rPr>
        <w:t>[37]</w:t>
      </w:r>
      <w:r w:rsidR="00D6387A" w:rsidRPr="001A1763">
        <w:rPr>
          <w:rFonts w:ascii="Times New Roman" w:hAnsi="Times New Roman" w:cs="Times New Roman"/>
          <w:b/>
          <w:bCs/>
          <w:sz w:val="11"/>
          <w:szCs w:val="11"/>
        </w:rPr>
        <w:t xml:space="preserve"> Adverse Events of the Duodenal-Jejunal Bypass Liner: a Systematic Review</w:t>
      </w:r>
    </w:p>
    <w:tbl>
      <w:tblPr>
        <w:tblStyle w:val="a3"/>
        <w:tblW w:w="0" w:type="auto"/>
        <w:tblLook w:val="04A0" w:firstRow="1" w:lastRow="0" w:firstColumn="1" w:lastColumn="0" w:noHBand="0" w:noVBand="1"/>
      </w:tblPr>
      <w:tblGrid>
        <w:gridCol w:w="1031"/>
        <w:gridCol w:w="1232"/>
        <w:gridCol w:w="1276"/>
        <w:gridCol w:w="1276"/>
        <w:gridCol w:w="1843"/>
        <w:gridCol w:w="3118"/>
        <w:gridCol w:w="4172"/>
      </w:tblGrid>
      <w:tr w:rsidR="00AC365A" w:rsidRPr="00374A39" w:rsidTr="00C45A48">
        <w:tc>
          <w:tcPr>
            <w:tcW w:w="1031" w:type="dxa"/>
          </w:tcPr>
          <w:bookmarkEnd w:id="78"/>
          <w:bookmarkEnd w:id="79"/>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1"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0727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10727B" w:rsidRPr="00374A39">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measures of primary outcome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Adverse events are included that occur during the implantation or explanation procedure, when the DJBL is</w:t>
            </w:r>
            <w:r w:rsidR="00A53375">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implanted, and the first 2 weeks after explanation</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DD4E32" w:rsidRPr="00374A39" w:rsidTr="00C45A48">
        <w:tc>
          <w:tcPr>
            <w:tcW w:w="1031" w:type="dxa"/>
            <w:vMerge/>
          </w:tcPr>
          <w:p w:rsidR="00DD4E32" w:rsidRPr="00374A39" w:rsidRDefault="00DD4E32" w:rsidP="00DD4E32">
            <w:pPr>
              <w:rPr>
                <w:rFonts w:ascii="Times New Roman" w:hAnsi="Times New Roman" w:cs="Times New Roman"/>
                <w:kern w:val="0"/>
                <w:sz w:val="11"/>
                <w:szCs w:val="11"/>
              </w:rPr>
            </w:pP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0727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Identify factors that are associated with unfavorable outcome of DJBL implantation and use.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r>
      <w:tr w:rsidR="00DD4E32" w:rsidRPr="00374A39" w:rsidTr="00C45A48">
        <w:tc>
          <w:tcPr>
            <w:tcW w:w="1031" w:type="dxa"/>
            <w:vMerge/>
          </w:tcPr>
          <w:p w:rsidR="00DD4E32" w:rsidRPr="00374A39" w:rsidRDefault="00DD4E32" w:rsidP="00DD4E32">
            <w:pPr>
              <w:rPr>
                <w:rFonts w:ascii="Times New Roman" w:hAnsi="Times New Roman" w:cs="Times New Roman"/>
                <w:kern w:val="0"/>
                <w:sz w:val="11"/>
                <w:szCs w:val="11"/>
              </w:rPr>
            </w:pPr>
          </w:p>
        </w:tc>
        <w:tc>
          <w:tcPr>
            <w:tcW w:w="1232" w:type="dxa"/>
          </w:tcPr>
          <w:p w:rsidR="00DD4E32" w:rsidRPr="00374A39" w:rsidRDefault="0043003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categories and definitions of primary outcome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be able to generalize the data, AEs were categorized according to the severity grading system defined by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ASGE.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order to be able to generalize the data, AEs were categorized according to the severity grading system as defined by the American Society of Gastrointestinal</w:t>
            </w:r>
          </w:p>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Endoscopy (ASGE). </w:t>
            </w:r>
            <w:r w:rsidRPr="00374A39">
              <w:rPr>
                <w:rFonts w:ascii="Times New Roman" w:hAnsi="Times New Roman" w:cs="Times New Roman"/>
                <w:i/>
                <w:iCs/>
                <w:kern w:val="0"/>
                <w:sz w:val="11"/>
                <w:szCs w:val="11"/>
              </w:rPr>
              <w:t>This qualitative assessment grades</w:t>
            </w:r>
            <w:r w:rsidR="00781235"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AEs as mild, moderate, severe, or fatal. Severe AEs implied unplanned admission or prolongation beyond ten nights, ICU admission longer than one night, surgery for an AE, or permanent disability.</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7C493F"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and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Additional articles were obtained through citation snowballing to locate primary sources.</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2" w:type="dxa"/>
          </w:tcPr>
          <w:p w:rsidR="00DD4E32" w:rsidRPr="00374A39" w:rsidRDefault="00910CBE"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910CBE" w:rsidP="00DD4E32">
            <w:pPr>
              <w:rPr>
                <w:rFonts w:ascii="Times New Roman" w:hAnsi="Times New Roman" w:cs="Times New Roman"/>
                <w:kern w:val="0"/>
                <w:sz w:val="11"/>
                <w:szCs w:val="11"/>
              </w:rPr>
            </w:pPr>
            <w:r>
              <w:rPr>
                <w:rFonts w:ascii="Times New Roman" w:hAnsi="Times New Roman" w:cs="Times New Roman"/>
                <w:kern w:val="0"/>
                <w:sz w:val="11"/>
                <w:szCs w:val="11"/>
              </w:rPr>
              <w:t>Adding the tool used to assess the risk of bias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80" w:name="OLE_LINK143"/>
            <w:bookmarkStart w:id="81" w:name="OLE_LINK144"/>
            <w:r w:rsidRPr="00374A39">
              <w:rPr>
                <w:rFonts w:ascii="Times New Roman" w:hAnsi="Times New Roman" w:cs="Times New Roman"/>
                <w:kern w:val="0"/>
                <w:sz w:val="11"/>
                <w:szCs w:val="11"/>
              </w:rPr>
              <w:t>Additionally, the quality of included observational studies and thereby the risk of bias was determined using the Newcastle-Ottawa scale.</w:t>
            </w:r>
            <w:bookmarkEnd w:id="80"/>
            <w:bookmarkEnd w:id="81"/>
          </w:p>
        </w:tc>
      </w:tr>
      <w:tr w:rsidR="00DD4E32" w:rsidRPr="00374A39" w:rsidTr="00C45A48">
        <w:tc>
          <w:tcPr>
            <w:tcW w:w="1031" w:type="dxa"/>
          </w:tcPr>
          <w:p w:rsidR="00DD4E32" w:rsidRPr="00374A39" w:rsidRDefault="00CF38F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Data extraction </w:t>
            </w:r>
          </w:p>
        </w:tc>
        <w:tc>
          <w:tcPr>
            <w:tcW w:w="1232" w:type="dxa"/>
          </w:tcPr>
          <w:p w:rsidR="00DD4E32" w:rsidRPr="00374A39" w:rsidRDefault="00CF38F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F1488A"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 any efforts they used to solve logical inconsistencies across reports</w:t>
            </w:r>
            <w:r>
              <w:rPr>
                <w:rFonts w:ascii="Times New Roman" w:hAnsi="Times New Roman" w:cs="Times New Roman"/>
                <w:sz w:val="11"/>
                <w:szCs w:val="11"/>
              </w:rPr>
              <w: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82" w:name="OLE_LINK125"/>
            <w:r w:rsidRPr="00374A39">
              <w:rPr>
                <w:rFonts w:ascii="Times New Roman" w:hAnsi="Times New Roman" w:cs="Times New Roman"/>
                <w:kern w:val="0"/>
                <w:sz w:val="11"/>
                <w:szCs w:val="11"/>
              </w:rPr>
              <w:t>Data extraction revealed duplicate data from multiple studies (e.g., AEs reported in cohort studies were elaborated in case reports). Through deduction and personal communication, we tried to minimalize that the same AEs that were reported in multiple studies were included more than once in this review. Duplicate reported AEs were removed from our data set and only included once in the analysis. Studies were included in this review when they contained original data in addition to duplicate data. Data from case reports and case series that included duplicate data were preferred over cohort studies if they contained additional information concerning AEs.</w:t>
            </w:r>
            <w:bookmarkEnd w:id="82"/>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96773D" w:rsidRDefault="0096773D" w:rsidP="00DD4E32">
            <w:pPr>
              <w:autoSpaceDE w:val="0"/>
              <w:autoSpaceDN w:val="0"/>
              <w:adjustRightInd w:val="0"/>
              <w:jc w:val="left"/>
              <w:rPr>
                <w:rFonts w:ascii="Times New Roman" w:hAnsi="Times New Roman" w:cs="Times New Roman"/>
                <w:kern w:val="0"/>
                <w:sz w:val="11"/>
                <w:szCs w:val="11"/>
              </w:rPr>
            </w:pPr>
            <w:r w:rsidRPr="0096773D">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p>
        </w:tc>
        <w:tc>
          <w:tcPr>
            <w:tcW w:w="1843" w:type="dxa"/>
          </w:tcPr>
          <w:p w:rsidR="00DD4E32" w:rsidRPr="00374A39" w:rsidRDefault="0096773D" w:rsidP="00DD4E32">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Since the studies are likely to be insufficiently homogenous, a descriptive synthesis is planned. All reported data of adverse events will be used. However, if through personal communication or deduction duplicate information is highly suspect, data can be excluded.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p>
        </w:tc>
        <w:tc>
          <w:tcPr>
            <w:tcW w:w="1276" w:type="dxa"/>
          </w:tcPr>
          <w:p w:rsidR="00DD4E32" w:rsidRPr="0096773D" w:rsidRDefault="0096773D" w:rsidP="00DD4E32">
            <w:pPr>
              <w:autoSpaceDE w:val="0"/>
              <w:autoSpaceDN w:val="0"/>
              <w:adjustRightInd w:val="0"/>
              <w:jc w:val="left"/>
              <w:rPr>
                <w:rFonts w:ascii="Times New Roman" w:hAnsi="Times New Roman" w:cs="Times New Roman"/>
                <w:kern w:val="0"/>
                <w:sz w:val="11"/>
                <w:szCs w:val="11"/>
              </w:rPr>
            </w:pPr>
            <w:r w:rsidRPr="0096773D">
              <w:rPr>
                <w:rFonts w:ascii="Times New Roman" w:hAnsi="Times New Roman" w:cs="Times New Roman"/>
                <w:kern w:val="0"/>
                <w:sz w:val="11"/>
                <w:szCs w:val="11"/>
              </w:rPr>
              <w:t xml:space="preserve">Unclear </w:t>
            </w:r>
          </w:p>
        </w:tc>
        <w:tc>
          <w:tcPr>
            <w:tcW w:w="1843" w:type="dxa"/>
          </w:tcPr>
          <w:p w:rsidR="00DD4E32" w:rsidRPr="00374A39" w:rsidRDefault="0096773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 xml:space="preserve">If possible, we try to identify factors that are associated with </w:t>
            </w:r>
            <w:r w:rsidRPr="00374A39">
              <w:rPr>
                <w:rFonts w:ascii="Times New Roman" w:hAnsi="Times New Roman" w:cs="Times New Roman"/>
                <w:i/>
                <w:iCs/>
                <w:kern w:val="0"/>
                <w:sz w:val="11"/>
                <w:szCs w:val="11"/>
              </w:rPr>
              <w:lastRenderedPageBreak/>
              <w:t>unfavorable outcome of DJBL implantation and use. This can relate to different parts of the DJBL or procedure (anchor vs. liner; implantation vs. explanation), relate to type of subjects (e.g. sex, age, BMI), or implantation duration.</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these content </w:t>
            </w:r>
          </w:p>
        </w:tc>
      </w:tr>
    </w:tbl>
    <w:p w:rsidR="00D6387A" w:rsidRPr="00374A39" w:rsidRDefault="00183062">
      <w:pPr>
        <w:rPr>
          <w:rFonts w:ascii="Times New Roman" w:hAnsi="Times New Roman" w:cs="Times New Roman"/>
          <w:sz w:val="11"/>
          <w:szCs w:val="11"/>
        </w:rPr>
      </w:pPr>
      <w:r w:rsidRPr="00374A39">
        <w:rPr>
          <w:rFonts w:ascii="Times New Roman" w:hAnsi="Times New Roman" w:cs="Times New Roman"/>
          <w:sz w:val="11"/>
          <w:szCs w:val="11"/>
        </w:rPr>
        <w:t xml:space="preserve"> </w:t>
      </w:r>
    </w:p>
    <w:p w:rsidR="00183062" w:rsidRPr="001A1763" w:rsidRDefault="002B14F2" w:rsidP="00977590">
      <w:pPr>
        <w:rPr>
          <w:rFonts w:ascii="Times New Roman" w:hAnsi="Times New Roman" w:cs="Times New Roman"/>
          <w:b/>
          <w:bCs/>
          <w:sz w:val="11"/>
          <w:szCs w:val="11"/>
        </w:rPr>
      </w:pPr>
      <w:bookmarkStart w:id="83" w:name="OLE_LINK67"/>
      <w:bookmarkStart w:id="84" w:name="OLE_LINK68"/>
      <w:r w:rsidRPr="001A1763">
        <w:rPr>
          <w:rFonts w:ascii="Times New Roman" w:hAnsi="Times New Roman" w:cs="Times New Roman"/>
          <w:b/>
          <w:bCs/>
          <w:sz w:val="11"/>
          <w:szCs w:val="11"/>
        </w:rPr>
        <w:t>[38]</w:t>
      </w:r>
      <w:r w:rsidR="00183062" w:rsidRPr="001A1763">
        <w:rPr>
          <w:rFonts w:ascii="Times New Roman" w:hAnsi="Times New Roman" w:cs="Times New Roman"/>
          <w:b/>
          <w:bCs/>
          <w:sz w:val="11"/>
          <w:szCs w:val="11"/>
        </w:rPr>
        <w:t xml:space="preserve"> </w:t>
      </w:r>
      <w:r w:rsidR="00977590" w:rsidRPr="001A1763">
        <w:rPr>
          <w:rFonts w:ascii="Times New Roman" w:hAnsi="Times New Roman" w:cs="Times New Roman"/>
          <w:b/>
          <w:bCs/>
          <w:sz w:val="11"/>
          <w:szCs w:val="11"/>
        </w:rPr>
        <w:t>Health-related quality of life in coronary heart disease: a systematic review and meta-analysis mapped against the International Classification of Functioning, Disability and Health</w:t>
      </w:r>
    </w:p>
    <w:tbl>
      <w:tblPr>
        <w:tblStyle w:val="a3"/>
        <w:tblW w:w="0" w:type="auto"/>
        <w:tblLook w:val="04A0" w:firstRow="1" w:lastRow="0" w:firstColumn="1" w:lastColumn="0" w:noHBand="0" w:noVBand="1"/>
      </w:tblPr>
      <w:tblGrid>
        <w:gridCol w:w="1030"/>
        <w:gridCol w:w="1233"/>
        <w:gridCol w:w="1276"/>
        <w:gridCol w:w="1276"/>
        <w:gridCol w:w="1843"/>
        <w:gridCol w:w="3118"/>
        <w:gridCol w:w="4172"/>
      </w:tblGrid>
      <w:tr w:rsidR="00AC365A" w:rsidRPr="00374A39" w:rsidTr="00C45A48">
        <w:tc>
          <w:tcPr>
            <w:tcW w:w="1030" w:type="dxa"/>
          </w:tcPr>
          <w:bookmarkEnd w:id="83"/>
          <w:bookmarkEnd w:id="8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23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More accuracy key information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Health-related quality of life</w:t>
            </w:r>
            <w:r w:rsidRPr="00374A39">
              <w:rPr>
                <w:rFonts w:ascii="Times New Roman" w:hAnsi="Times New Roman" w:cs="Times New Roman"/>
                <w:i/>
                <w:iCs/>
                <w:kern w:val="0"/>
                <w:sz w:val="11"/>
                <w:szCs w:val="11"/>
              </w:rPr>
              <w:t xml:space="preserve"> in adults</w:t>
            </w:r>
            <w:r w:rsidRPr="00374A39">
              <w:rPr>
                <w:rFonts w:ascii="Times New Roman" w:hAnsi="Times New Roman" w:cs="Times New Roman"/>
                <w:kern w:val="0"/>
                <w:sz w:val="11"/>
                <w:szCs w:val="11"/>
              </w:rPr>
              <w:t xml:space="preserve"> with coronary heart disease: a systematic review mapped against the ICF</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Health-related quality of life in coronary heart disease: a systematic review and meta-analysis mapped against the International Classification of Functioning, Disability and Health</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33" w:type="dxa"/>
          </w:tcPr>
          <w:p w:rsidR="00DD4E32"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the definition of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Self-reported health-related quality of life, using a validated measure - </w:t>
            </w:r>
            <w:r w:rsidRPr="00374A39">
              <w:rPr>
                <w:rFonts w:ascii="Times New Roman" w:hAnsi="Times New Roman" w:cs="Times New Roman"/>
                <w:i/>
                <w:iCs/>
                <w:kern w:val="0"/>
                <w:sz w:val="11"/>
                <w:szCs w:val="11"/>
              </w:rPr>
              <w:t>that is, how well people are able to perform daily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activities (functioning) and how they feel about their lives (well-being) managing symptoms from their health condition.</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also had to utilize a validated single or multi-item </w:t>
            </w:r>
            <w:proofErr w:type="spellStart"/>
            <w:r w:rsidRPr="00374A39">
              <w:rPr>
                <w:rFonts w:ascii="Times New Roman" w:hAnsi="Times New Roman" w:cs="Times New Roman"/>
                <w:kern w:val="0"/>
                <w:sz w:val="11"/>
                <w:szCs w:val="11"/>
              </w:rPr>
              <w:t>HRQoL</w:t>
            </w:r>
            <w:proofErr w:type="spellEnd"/>
            <w:r w:rsidRPr="00374A39">
              <w:rPr>
                <w:rFonts w:ascii="Times New Roman" w:hAnsi="Times New Roman" w:cs="Times New Roman"/>
                <w:kern w:val="0"/>
                <w:sz w:val="11"/>
                <w:szCs w:val="11"/>
              </w:rPr>
              <w:t xml:space="preserve"> measure.</w:t>
            </w:r>
          </w:p>
        </w:tc>
      </w:tr>
      <w:tr w:rsidR="00DD4E32" w:rsidRPr="00374A39" w:rsidTr="00C45A48">
        <w:tc>
          <w:tcPr>
            <w:tcW w:w="1030"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3"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812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detailed retrieval procedures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PRISMA guidelines (Moher et al., 2009) were followed, with key CHD (e.g. ‘coronary heart </w:t>
            </w:r>
            <w:proofErr w:type="spellStart"/>
            <w:r w:rsidRPr="00374A39">
              <w:rPr>
                <w:rFonts w:ascii="Times New Roman" w:hAnsi="Times New Roman" w:cs="Times New Roman"/>
                <w:kern w:val="0"/>
                <w:sz w:val="11"/>
                <w:szCs w:val="11"/>
              </w:rPr>
              <w:t>disease’,‘coronary</w:t>
            </w:r>
            <w:proofErr w:type="spellEnd"/>
            <w:r w:rsidRPr="00374A39">
              <w:rPr>
                <w:rFonts w:ascii="Times New Roman" w:hAnsi="Times New Roman" w:cs="Times New Roman"/>
                <w:kern w:val="0"/>
                <w:sz w:val="11"/>
                <w:szCs w:val="11"/>
              </w:rPr>
              <w:t xml:space="preserve"> occlusion’) and QoL (e.g. ‘quality of life’) terms tailored to the </w:t>
            </w:r>
            <w:proofErr w:type="spellStart"/>
            <w:r w:rsidRPr="00374A39">
              <w:rPr>
                <w:rFonts w:ascii="Times New Roman" w:hAnsi="Times New Roman" w:cs="Times New Roman"/>
                <w:kern w:val="0"/>
                <w:sz w:val="11"/>
                <w:szCs w:val="11"/>
              </w:rPr>
              <w:t>Emtree</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Thesaurus (PsycINFO),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(PubMed) vocabulary.</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PRISMA guidelines were followed, with key CHD (e.g. ‘coronary heart disease’, ‘coronary occlusion’) and </w:t>
            </w:r>
            <w:proofErr w:type="spellStart"/>
            <w:r w:rsidRPr="00374A39">
              <w:rPr>
                <w:rFonts w:ascii="Times New Roman" w:hAnsi="Times New Roman" w:cs="Times New Roman"/>
                <w:kern w:val="0"/>
                <w:sz w:val="11"/>
                <w:szCs w:val="11"/>
              </w:rPr>
              <w:t>HRQoL</w:t>
            </w:r>
            <w:proofErr w:type="spellEnd"/>
            <w:r w:rsidRPr="00374A39">
              <w:rPr>
                <w:rFonts w:ascii="Times New Roman" w:hAnsi="Times New Roman" w:cs="Times New Roman"/>
                <w:kern w:val="0"/>
                <w:sz w:val="11"/>
                <w:szCs w:val="11"/>
              </w:rPr>
              <w:t xml:space="preserve"> (e.g. ‘quality of life’) terms tailored to the </w:t>
            </w:r>
            <w:proofErr w:type="spellStart"/>
            <w:r w:rsidRPr="00374A39">
              <w:rPr>
                <w:rFonts w:ascii="Times New Roman" w:hAnsi="Times New Roman" w:cs="Times New Roman"/>
                <w:kern w:val="0"/>
                <w:sz w:val="11"/>
                <w:szCs w:val="11"/>
              </w:rPr>
              <w:t>Emtree</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Thesaurus (PsycINFO)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vocabulary </w:t>
            </w:r>
            <w:r w:rsidRPr="00374A39">
              <w:rPr>
                <w:rFonts w:ascii="Times New Roman" w:hAnsi="Times New Roman" w:cs="Times New Roman"/>
                <w:i/>
                <w:iCs/>
                <w:kern w:val="0"/>
                <w:sz w:val="11"/>
                <w:szCs w:val="11"/>
              </w:rPr>
              <w:t>(see logic grids in Table A, online supplementary material)</w:t>
            </w:r>
          </w:p>
        </w:tc>
      </w:tr>
      <w:tr w:rsidR="00DD4E32" w:rsidRPr="00374A39" w:rsidTr="00C45A48">
        <w:tc>
          <w:tcPr>
            <w:tcW w:w="1030" w:type="dxa"/>
            <w:vMerge/>
          </w:tcPr>
          <w:p w:rsidR="00DD4E32" w:rsidRPr="00374A39" w:rsidRDefault="00DD4E32" w:rsidP="00DD4E32">
            <w:pPr>
              <w:rPr>
                <w:rFonts w:ascii="Times New Roman" w:hAnsi="Times New Roman" w:cs="Times New Roman"/>
                <w:kern w:val="0"/>
                <w:sz w:val="11"/>
                <w:szCs w:val="11"/>
              </w:rPr>
            </w:pP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4C0B2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4C0B2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w:t>
            </w:r>
            <w:r>
              <w:rPr>
                <w:rFonts w:ascii="Times New Roman" w:hAnsi="Times New Roman" w:cs="Times New Roman"/>
                <w:kern w:val="0"/>
                <w:sz w:val="11"/>
                <w:szCs w:val="11"/>
              </w:rPr>
              <w:t xml:space="preserve"> of retrieval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conducted by the first author (J.L) and fourth author (E.P) independently and discrepancies resolved through consensus.</w:t>
            </w:r>
          </w:p>
        </w:tc>
      </w:tr>
      <w:tr w:rsidR="00DD4E32" w:rsidRPr="00374A39" w:rsidTr="00C45A48">
        <w:tc>
          <w:tcPr>
            <w:tcW w:w="1030"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33" w:type="dxa"/>
          </w:tcPr>
          <w:p w:rsidR="00DD4E32" w:rsidRPr="00374A39" w:rsidRDefault="001E05F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1E05F8"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1E05F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w:t>
            </w:r>
            <w:r w:rsidR="00DD4E32" w:rsidRPr="00374A39">
              <w:rPr>
                <w:rFonts w:ascii="Times New Roman" w:hAnsi="Times New Roman" w:cs="Times New Roman"/>
                <w:kern w:val="0"/>
                <w:sz w:val="11"/>
                <w:szCs w:val="11"/>
              </w:rPr>
              <w:t>ne corresponding author contacted requesting additional</w:t>
            </w:r>
            <w:r w:rsidR="00FB7EAB"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 xml:space="preserve">statistical information. </w:t>
            </w:r>
          </w:p>
        </w:tc>
      </w:tr>
      <w:tr w:rsidR="00DD4E32" w:rsidRPr="00374A39" w:rsidTr="00C45A48">
        <w:tc>
          <w:tcPr>
            <w:tcW w:w="1030" w:type="dxa"/>
            <w:vMerge/>
          </w:tcPr>
          <w:p w:rsidR="00DD4E32" w:rsidRPr="00374A39" w:rsidRDefault="00DD4E32" w:rsidP="00DD4E32">
            <w:pPr>
              <w:rPr>
                <w:rFonts w:ascii="Times New Roman" w:hAnsi="Times New Roman" w:cs="Times New Roman"/>
                <w:kern w:val="0"/>
                <w:sz w:val="11"/>
                <w:szCs w:val="11"/>
              </w:rPr>
            </w:pP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E05F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sz w:val="11"/>
                <w:szCs w:val="11"/>
              </w:rPr>
              <w:t>Modifying</w:t>
            </w:r>
            <w:r w:rsidR="001E05F8">
              <w:rPr>
                <w:rFonts w:ascii="Times New Roman" w:hAnsi="Times New Roman" w:cs="Times New Roman"/>
                <w:sz w:val="11"/>
                <w:szCs w:val="11"/>
              </w:rPr>
              <w:t xml:space="preserve"> the l</w:t>
            </w:r>
            <w:r w:rsidR="001E05F8" w:rsidRPr="006F499A">
              <w:rPr>
                <w:rFonts w:ascii="Times New Roman" w:hAnsi="Times New Roman" w:cs="Times New Roman"/>
                <w:sz w:val="11"/>
                <w:szCs w:val="11"/>
              </w:rPr>
              <w:t>ist and defi</w:t>
            </w:r>
            <w:r w:rsidR="001E05F8">
              <w:rPr>
                <w:rFonts w:ascii="Times New Roman" w:hAnsi="Times New Roman" w:cs="Times New Roman"/>
                <w:sz w:val="11"/>
                <w:szCs w:val="11"/>
              </w:rPr>
              <w:t>nition of</w:t>
            </w:r>
            <w:r w:rsidR="001E05F8" w:rsidRPr="006F499A">
              <w:rPr>
                <w:rFonts w:ascii="Times New Roman" w:hAnsi="Times New Roman" w:cs="Times New Roman"/>
                <w:sz w:val="11"/>
                <w:szCs w:val="11"/>
              </w:rPr>
              <w:t xml:space="preserve"> variables for which data were sought</w:t>
            </w:r>
            <w:r w:rsidR="001E05F8">
              <w:rPr>
                <w:rFonts w:ascii="Times New Roman" w:hAnsi="Times New Roman" w:cs="Times New Roman"/>
                <w:sz w:val="11"/>
                <w:szCs w:val="11"/>
              </w:rPr>
              <w:t xml:space="preserve"> or </w:t>
            </w:r>
            <w:r w:rsidR="001E05F8" w:rsidRPr="006F499A">
              <w:rPr>
                <w:rFonts w:ascii="Times New Roman" w:hAnsi="Times New Roman" w:cs="Times New Roman"/>
                <w:sz w:val="11"/>
                <w:szCs w:val="11"/>
              </w:rPr>
              <w:t xml:space="preserve">any assumptions and </w:t>
            </w:r>
            <w:r w:rsidR="001E05F8" w:rsidRPr="006F499A">
              <w:rPr>
                <w:rFonts w:ascii="Times New Roman" w:hAnsi="Times New Roman" w:cs="Times New Roman"/>
                <w:sz w:val="11"/>
                <w:szCs w:val="11"/>
              </w:rPr>
              <w:lastRenderedPageBreak/>
              <w:t>simplifications made</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lastRenderedPageBreak/>
              <w:t>To facilitate data interpretation, individual effect estimates will be grouped according to the</w:t>
            </w:r>
            <w:r w:rsidRPr="00374A39">
              <w:rPr>
                <w:rFonts w:ascii="Times New Roman" w:hAnsi="Times New Roman" w:cs="Times New Roman"/>
                <w:i/>
                <w:iCs/>
                <w:kern w:val="0"/>
                <w:sz w:val="11"/>
                <w:szCs w:val="11"/>
              </w:rPr>
              <w:t xml:space="preserve"> four ICF domains</w:t>
            </w:r>
            <w:r w:rsidR="00781235"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and some 17 sub-domains:</w:t>
            </w:r>
            <w:r w:rsidRPr="00374A39">
              <w:rPr>
                <w:rFonts w:ascii="Times New Roman" w:hAnsi="Times New Roman" w:cs="Times New Roman"/>
                <w:kern w:val="0"/>
                <w:sz w:val="11"/>
                <w:szCs w:val="11"/>
              </w:rPr>
              <w:t xml:space="preserve"> body functions and structures (heart, memory, energy </w:t>
            </w:r>
            <w:r w:rsidRPr="00374A39">
              <w:rPr>
                <w:rFonts w:ascii="Times New Roman" w:hAnsi="Times New Roman" w:cs="Times New Roman"/>
                <w:kern w:val="0"/>
                <w:sz w:val="11"/>
                <w:szCs w:val="11"/>
              </w:rPr>
              <w:lastRenderedPageBreak/>
              <w:t>and drive, respiration, emotion, pain, hearing, continence); activities and participation (intimate relationships, recreation and leisure, moving around, carrying out daily routine);</w:t>
            </w:r>
            <w:r w:rsidR="00A53375">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environmental and personal (self-perception, general health perception, gender) factors.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To facilitate data interpretation, individual effect estimates</w:t>
            </w:r>
            <w:r w:rsidR="00FB7EA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were grouped according to the </w:t>
            </w:r>
            <w:r w:rsidRPr="00374A39">
              <w:rPr>
                <w:rFonts w:ascii="Times New Roman" w:hAnsi="Times New Roman" w:cs="Times New Roman"/>
                <w:i/>
                <w:iCs/>
                <w:kern w:val="0"/>
                <w:sz w:val="11"/>
                <w:szCs w:val="11"/>
              </w:rPr>
              <w:t>four ICF domains and</w:t>
            </w:r>
            <w:r w:rsidR="00FB7EAB"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11 categories</w:t>
            </w:r>
            <w:r w:rsidRPr="00374A39">
              <w:rPr>
                <w:rFonts w:ascii="Times New Roman" w:hAnsi="Times New Roman" w:cs="Times New Roman"/>
                <w:kern w:val="0"/>
                <w:sz w:val="11"/>
                <w:szCs w:val="11"/>
              </w:rPr>
              <w:t>, each represented by a numeric code: body</w:t>
            </w:r>
          </w:p>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functions and structures (i.e. anatomy, physiology, psychology of the human body: </w:t>
            </w:r>
            <w:r w:rsidRPr="00374A39">
              <w:rPr>
                <w:rFonts w:ascii="Times New Roman" w:hAnsi="Times New Roman" w:cs="Times New Roman"/>
                <w:kern w:val="0"/>
                <w:sz w:val="11"/>
                <w:szCs w:val="11"/>
              </w:rPr>
              <w:lastRenderedPageBreak/>
              <w:t>memory, energy and drive, hearing, continence, pain, emotional functions);</w:t>
            </w:r>
            <w:r w:rsidR="00FB7EA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activities and participation (i.e. recreation and leisure, moving around, carrying out daily routine); environmental and personal factors (i.e. general health perception, gender). </w:t>
            </w:r>
            <w:r w:rsidRPr="00374A39">
              <w:rPr>
                <w:rFonts w:ascii="Times New Roman" w:hAnsi="Times New Roman" w:cs="Times New Roman"/>
                <w:i/>
                <w:iCs/>
                <w:kern w:val="0"/>
                <w:sz w:val="11"/>
                <w:szCs w:val="11"/>
              </w:rPr>
              <w:t>The linking process was jointly conducted by the first (J.L)</w:t>
            </w:r>
            <w:r w:rsidR="00FB7EAB"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author in consultation with the second author (D.S.D) and</w:t>
            </w:r>
            <w:r w:rsidR="00FB7EAB"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in accordance with the ICF rules.</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910CBE"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812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Kappa coefficient test for consistency of assessment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Inter-rater reliability was substantial to excellent (Cohen’s kappa 0.71–0.91), with high agreement ranging from 82 to 100%.</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96773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96773D">
              <w:rPr>
                <w:rFonts w:ascii="Times New Roman" w:hAnsi="Times New Roman" w:cs="Times New Roman"/>
                <w:kern w:val="0"/>
                <w:sz w:val="11"/>
                <w:szCs w:val="11"/>
              </w:rPr>
              <w:t xml:space="preserve">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avoid confounding measurement of QoL, summary QoL indices and individual subscale scores will be examined separately. Sub-group and moderator analyses will be limited if the sample size is small and underpowered (i.e. &lt; 15 studies expected).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This analysis used a mixed effect model, consisting of a random effects model within subgroups and a fixed effect model across subgroups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bl>
    <w:p w:rsidR="00183062" w:rsidRPr="00374A39" w:rsidRDefault="00183062">
      <w:pPr>
        <w:rPr>
          <w:rFonts w:ascii="Times New Roman" w:hAnsi="Times New Roman" w:cs="Times New Roman"/>
          <w:sz w:val="11"/>
          <w:szCs w:val="11"/>
        </w:rPr>
      </w:pPr>
    </w:p>
    <w:p w:rsidR="00F653D1" w:rsidRPr="001A1763" w:rsidRDefault="002B14F2" w:rsidP="00F653D1">
      <w:pPr>
        <w:rPr>
          <w:rFonts w:ascii="Times New Roman" w:hAnsi="Times New Roman" w:cs="Times New Roman"/>
          <w:b/>
          <w:bCs/>
          <w:sz w:val="11"/>
          <w:szCs w:val="11"/>
        </w:rPr>
      </w:pPr>
      <w:bookmarkStart w:id="85" w:name="OLE_LINK69"/>
      <w:bookmarkStart w:id="86" w:name="OLE_LINK70"/>
      <w:r w:rsidRPr="001A1763">
        <w:rPr>
          <w:rFonts w:ascii="Times New Roman" w:hAnsi="Times New Roman" w:cs="Times New Roman"/>
          <w:b/>
          <w:bCs/>
          <w:sz w:val="11"/>
          <w:szCs w:val="11"/>
        </w:rPr>
        <w:t>[39]</w:t>
      </w:r>
      <w:r w:rsidR="00F653D1" w:rsidRPr="001A1763">
        <w:rPr>
          <w:rFonts w:ascii="Times New Roman" w:hAnsi="Times New Roman" w:cs="Times New Roman"/>
          <w:b/>
          <w:bCs/>
          <w:sz w:val="11"/>
          <w:szCs w:val="11"/>
        </w:rPr>
        <w:t xml:space="preserve"> Glucagon-like peptide-1 receptor agonists and fracture risk: a network eta-analysis of randomized clinical trials</w:t>
      </w:r>
    </w:p>
    <w:tbl>
      <w:tblPr>
        <w:tblStyle w:val="a3"/>
        <w:tblW w:w="0" w:type="auto"/>
        <w:tblLook w:val="04A0" w:firstRow="1" w:lastRow="0" w:firstColumn="1" w:lastColumn="0" w:noHBand="0" w:noVBand="1"/>
      </w:tblPr>
      <w:tblGrid>
        <w:gridCol w:w="1039"/>
        <w:gridCol w:w="1224"/>
        <w:gridCol w:w="1276"/>
        <w:gridCol w:w="1276"/>
        <w:gridCol w:w="1843"/>
        <w:gridCol w:w="3118"/>
        <w:gridCol w:w="4172"/>
      </w:tblGrid>
      <w:tr w:rsidR="00AC365A" w:rsidRPr="00374A39" w:rsidTr="00C45A48">
        <w:tc>
          <w:tcPr>
            <w:tcW w:w="1039" w:type="dxa"/>
          </w:tcPr>
          <w:bookmarkEnd w:id="85"/>
          <w:bookmarkEnd w:id="86"/>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Eligibility criteria</w:t>
            </w: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A53375"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A53375">
              <w:rPr>
                <w:rFonts w:ascii="Times New Roman" w:hAnsi="Times New Roman" w:cs="Times New Roman"/>
                <w:kern w:val="0"/>
                <w:sz w:val="11"/>
                <w:szCs w:val="11"/>
              </w:rPr>
              <w:t>Add</w:t>
            </w:r>
            <w:r w:rsidR="00742BB2" w:rsidRPr="00A53375">
              <w:rPr>
                <w:rFonts w:ascii="Times New Roman" w:hAnsi="Times New Roman" w:cs="Times New Roman"/>
                <w:kern w:val="0"/>
                <w:sz w:val="11"/>
                <w:szCs w:val="11"/>
              </w:rPr>
              <w:t>ing</w:t>
            </w:r>
            <w:r w:rsidRPr="00A53375">
              <w:rPr>
                <w:rFonts w:ascii="Times New Roman" w:hAnsi="Times New Roman" w:cs="Times New Roman"/>
                <w:kern w:val="0"/>
                <w:sz w:val="11"/>
                <w:szCs w:val="11"/>
              </w:rPr>
              <w:t xml:space="preserve"> exclusion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excluded studies with zero events in both groups because these comparisons provide no information on treatment effect.</w:t>
            </w:r>
          </w:p>
        </w:tc>
      </w:tr>
      <w:tr w:rsidR="00DD4E32" w:rsidRPr="00374A39" w:rsidTr="00C45A48">
        <w:tc>
          <w:tcPr>
            <w:tcW w:w="103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55069E"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Modify</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duration of intervention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With a duration of at least 12 weeks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Duration of at least 26 weeks</w:t>
            </w:r>
          </w:p>
        </w:tc>
      </w:tr>
      <w:tr w:rsidR="00DD4E32" w:rsidRPr="00374A39" w:rsidTr="00C45A48">
        <w:tc>
          <w:tcPr>
            <w:tcW w:w="1039"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7C493F"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complete retrieval strategy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strategy: (((((((((Glucagon-Like Peptide</w:t>
            </w:r>
            <w:r w:rsidR="00742BB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1[Title/Abstract]) OR GLP-1[Title/Abstract]) OR</w:t>
            </w:r>
            <w:r w:rsidR="00677CF4">
              <w:rPr>
                <w:rFonts w:ascii="Times New Roman" w:hAnsi="Times New Roman" w:cs="Times New Roman" w:hint="eastAsia"/>
                <w:kern w:val="0"/>
                <w:sz w:val="11"/>
                <w:szCs w:val="11"/>
              </w:rPr>
              <w:t xml:space="preserve">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[Title/Abstract]) OR exenatide[Title/Abstract]) OR liraglutide[Title/Abstract]) OR</w:t>
            </w:r>
            <w:r w:rsidR="00742BB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albiglutide[Title/Abstract]) OR dulaglutide[Title/Abstract]) OR </w:t>
            </w:r>
            <w:proofErr w:type="spellStart"/>
            <w:r w:rsidRPr="00374A39">
              <w:rPr>
                <w:rFonts w:ascii="Times New Roman" w:hAnsi="Times New Roman" w:cs="Times New Roman"/>
                <w:kern w:val="0"/>
                <w:sz w:val="11"/>
                <w:szCs w:val="11"/>
              </w:rPr>
              <w:t>lixisenatide</w:t>
            </w:r>
            <w:proofErr w:type="spellEnd"/>
            <w:r w:rsidRPr="00374A39">
              <w:rPr>
                <w:rFonts w:ascii="Times New Roman" w:hAnsi="Times New Roman" w:cs="Times New Roman"/>
                <w:kern w:val="0"/>
                <w:sz w:val="11"/>
                <w:szCs w:val="11"/>
              </w:rPr>
              <w:t>[Title/Abstract])) AND ((randomized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controlled trial[Publication Type] OR randomized[Title/Abstract] OR placebo[Title/Abstract]))</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w:t>
            </w:r>
            <w:proofErr w:type="spellStart"/>
            <w:r w:rsidRPr="00374A39">
              <w:rPr>
                <w:rFonts w:ascii="Times New Roman" w:hAnsi="Times New Roman" w:cs="Times New Roman"/>
                <w:kern w:val="0"/>
                <w:sz w:val="11"/>
                <w:szCs w:val="11"/>
              </w:rPr>
              <w:t>albiglutide:ti,ab,kw</w:t>
            </w:r>
            <w:proofErr w:type="spellEnd"/>
            <w:r w:rsidRPr="00374A39">
              <w:rPr>
                <w:rFonts w:ascii="Times New Roman" w:hAnsi="Times New Roman" w:cs="Times New Roman"/>
                <w:kern w:val="0"/>
                <w:sz w:val="11"/>
                <w:szCs w:val="11"/>
              </w:rPr>
              <w:t xml:space="preserve"> OR</w:t>
            </w:r>
            <w:r w:rsidR="00677CF4">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lastRenderedPageBreak/>
              <w:t>dulaglutide:ti,ab,kw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lixisenatide:ti,ab,kw</w:t>
            </w:r>
            <w:proofErr w:type="spellEnd"/>
            <w:r w:rsidRPr="00374A39">
              <w:rPr>
                <w:rFonts w:ascii="Times New Roman" w:hAnsi="Times New Roman" w:cs="Times New Roman"/>
                <w:kern w:val="0"/>
                <w:sz w:val="11"/>
                <w:szCs w:val="11"/>
              </w:rPr>
              <w:t xml:space="preserve"> OR 'glucagon like' OR 'peptide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1':ti,ab,kw OR '</w:t>
            </w:r>
            <w:proofErr w:type="spellStart"/>
            <w:r w:rsidRPr="00374A39">
              <w:rPr>
                <w:rFonts w:ascii="Times New Roman" w:hAnsi="Times New Roman" w:cs="Times New Roman"/>
                <w:kern w:val="0"/>
                <w:sz w:val="11"/>
                <w:szCs w:val="11"/>
              </w:rPr>
              <w:t>glp</w:t>
            </w:r>
            <w:proofErr w:type="spellEnd"/>
            <w:r w:rsidRPr="00374A39">
              <w:rPr>
                <w:rFonts w:ascii="Times New Roman" w:hAnsi="Times New Roman" w:cs="Times New Roman"/>
                <w:kern w:val="0"/>
                <w:sz w:val="11"/>
                <w:szCs w:val="11"/>
              </w:rPr>
              <w:t xml:space="preserve"> 1':ti,ab,kw OR</w:t>
            </w:r>
            <w:r w:rsidR="00677CF4">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semaglutide</w:t>
            </w:r>
            <w:proofErr w:type="spellEnd"/>
            <w:r w:rsidR="007C493F">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t>
            </w:r>
            <w:proofErr w:type="spellStart"/>
            <w:r w:rsidRPr="00374A39">
              <w:rPr>
                <w:rFonts w:ascii="Times New Roman" w:hAnsi="Times New Roman" w:cs="Times New Roman"/>
                <w:kern w:val="0"/>
                <w:sz w:val="11"/>
                <w:szCs w:val="11"/>
              </w:rPr>
              <w:t>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exenatide:ti,ab,kw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liraglutide:ti,ab,kw</w:t>
            </w:r>
            <w:proofErr w:type="spellEnd"/>
            <w:r w:rsidRPr="00374A39">
              <w:rPr>
                <w:rFonts w:ascii="Times New Roman" w:hAnsi="Times New Roman" w:cs="Times New Roman"/>
                <w:kern w:val="0"/>
                <w:sz w:val="11"/>
                <w:szCs w:val="11"/>
              </w:rPr>
              <w:t>) AND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('random':</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 xml:space="preserve"> OR 'placebo':</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 xml:space="preserve"> OR 'double-blind':</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w:t>
            </w:r>
            <w:r w:rsidR="00677CF4">
              <w:rPr>
                <w:rFonts w:ascii="Times New Roman" w:hAnsi="Times New Roman" w:cs="Times New Roman" w:hint="eastAsia"/>
                <w:kern w:val="0"/>
                <w:sz w:val="11"/>
                <w:szCs w:val="11"/>
              </w:rPr>
              <w:t xml:space="preserve"> </w:t>
            </w:r>
            <w:proofErr w:type="spellStart"/>
            <w:r w:rsidRPr="00374A39">
              <w:rPr>
                <w:rFonts w:ascii="Times New Roman" w:hAnsi="Times New Roman" w:cs="Times New Roman"/>
                <w:kern w:val="0"/>
                <w:sz w:val="11"/>
                <w:szCs w:val="11"/>
              </w:rPr>
              <w:t>albiglutide:ti,ab,kw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dulaglutide:ti,ab,kw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lixisenatide:ti,ab,kw</w:t>
            </w:r>
            <w:proofErr w:type="spellEnd"/>
            <w:r w:rsidRPr="00374A39">
              <w:rPr>
                <w:rFonts w:ascii="Times New Roman" w:hAnsi="Times New Roman" w:cs="Times New Roman"/>
                <w:kern w:val="0"/>
                <w:sz w:val="11"/>
                <w:szCs w:val="11"/>
              </w:rPr>
              <w:t xml:space="preserve"> or Glucagon-Like Peptide-1:ti,ab,kw or</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GLP-1:ti,ab,kw or </w:t>
            </w:r>
            <w:proofErr w:type="spellStart"/>
            <w:r w:rsidRPr="00374A39">
              <w:rPr>
                <w:rFonts w:ascii="Times New Roman" w:hAnsi="Times New Roman" w:cs="Times New Roman"/>
                <w:kern w:val="0"/>
                <w:sz w:val="11"/>
                <w:szCs w:val="11"/>
              </w:rPr>
              <w:t>Semaglutide:ti,ab,kw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exenatide:ti,ab,kw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liraglutide:ti,ab,kw</w:t>
            </w:r>
            <w:proofErr w:type="spellEnd"/>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The search terms used were as follows: GLP-1, glucagon-like peptide-1,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 xml:space="preserve">, exenatide, liraglutide, </w:t>
            </w:r>
            <w:proofErr w:type="spellStart"/>
            <w:r w:rsidRPr="00374A39">
              <w:rPr>
                <w:rFonts w:ascii="Times New Roman" w:hAnsi="Times New Roman" w:cs="Times New Roman"/>
                <w:kern w:val="0"/>
                <w:sz w:val="11"/>
                <w:szCs w:val="11"/>
              </w:rPr>
              <w:t>lixisenatide</w:t>
            </w:r>
            <w:proofErr w:type="spellEnd"/>
            <w:r w:rsidRPr="00374A39">
              <w:rPr>
                <w:rFonts w:ascii="Times New Roman" w:hAnsi="Times New Roman" w:cs="Times New Roman"/>
                <w:kern w:val="0"/>
                <w:sz w:val="11"/>
                <w:szCs w:val="11"/>
              </w:rPr>
              <w:t>, albiglutide, dulaglutide.</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7C493F"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of retrieval</w:t>
            </w:r>
            <w:r>
              <w:rPr>
                <w:rFonts w:ascii="Times New Roman" w:hAnsi="Times New Roman" w:cs="Times New Roman"/>
                <w:kern w:val="0"/>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conducted by the first author (J.L) and fourth author (E.P) independently and discrepancies resolved through consensus.</w:t>
            </w:r>
          </w:p>
        </w:tc>
      </w:tr>
      <w:tr w:rsidR="0069599B" w:rsidRPr="00374A39" w:rsidTr="00C45A48">
        <w:tc>
          <w:tcPr>
            <w:tcW w:w="1039" w:type="dxa"/>
            <w:vMerge w:val="restart"/>
          </w:tcPr>
          <w:p w:rsidR="0069599B" w:rsidRPr="00374A39" w:rsidRDefault="0069599B"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4" w:type="dxa"/>
          </w:tcPr>
          <w:p w:rsidR="0069599B" w:rsidRPr="00374A39" w:rsidRDefault="0069599B"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843" w:type="dxa"/>
          </w:tcPr>
          <w:p w:rsidR="0069599B" w:rsidRPr="00374A39" w:rsidRDefault="0069599B"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Pr>
                <w:rFonts w:ascii="Times New Roman" w:hAnsi="Times New Roman" w:cs="Times New Roman"/>
                <w:kern w:val="0"/>
                <w:sz w:val="11"/>
                <w:szCs w:val="11"/>
              </w:rPr>
              <w:t xml:space="preserve">the data extraction list </w:t>
            </w:r>
          </w:p>
        </w:tc>
        <w:tc>
          <w:tcPr>
            <w:tcW w:w="3118"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data, consisting of the first author’s name, registry number, sample size, types of GLP-1 RAs and comparators, length of follow-up, mean age, baseline level of HbA1c, number of treatment groups, and reported outcomes, were extracted</w:t>
            </w:r>
          </w:p>
        </w:tc>
      </w:tr>
      <w:tr w:rsidR="0069599B" w:rsidRPr="00374A39" w:rsidTr="00C45A48">
        <w:tc>
          <w:tcPr>
            <w:tcW w:w="1039" w:type="dxa"/>
            <w:vMerge/>
          </w:tcPr>
          <w:p w:rsidR="0069599B" w:rsidRPr="00374A39" w:rsidRDefault="0069599B" w:rsidP="00DD4E32">
            <w:pPr>
              <w:rPr>
                <w:rFonts w:ascii="Times New Roman" w:hAnsi="Times New Roman" w:cs="Times New Roman"/>
                <w:kern w:val="0"/>
                <w:sz w:val="11"/>
                <w:szCs w:val="11"/>
              </w:rPr>
            </w:pPr>
          </w:p>
        </w:tc>
        <w:tc>
          <w:tcPr>
            <w:tcW w:w="1224" w:type="dxa"/>
          </w:tcPr>
          <w:p w:rsidR="0069599B" w:rsidRPr="00374A39" w:rsidRDefault="0069599B" w:rsidP="00DD4E3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843" w:type="dxa"/>
          </w:tcPr>
          <w:p w:rsidR="0069599B" w:rsidRPr="00374A39" w:rsidRDefault="0069599B"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w:t>
            </w:r>
            <w:proofErr w:type="spellStart"/>
            <w:r w:rsidRPr="00374A39">
              <w:rPr>
                <w:rFonts w:ascii="Times New Roman" w:hAnsi="Times New Roman" w:cs="Times New Roman"/>
                <w:kern w:val="0"/>
                <w:sz w:val="11"/>
                <w:szCs w:val="11"/>
              </w:rPr>
              <w:t>WYWeng</w:t>
            </w:r>
            <w:proofErr w:type="spellEnd"/>
            <w:r w:rsidRPr="00374A39">
              <w:rPr>
                <w:rFonts w:ascii="Times New Roman" w:hAnsi="Times New Roman" w:cs="Times New Roman"/>
                <w:kern w:val="0"/>
                <w:sz w:val="11"/>
                <w:szCs w:val="11"/>
              </w:rPr>
              <w:t xml:space="preserve"> and BC </w:t>
            </w:r>
            <w:proofErr w:type="spellStart"/>
            <w:r w:rsidRPr="00374A39">
              <w:rPr>
                <w:rFonts w:ascii="Times New Roman" w:hAnsi="Times New Roman" w:cs="Times New Roman"/>
                <w:kern w:val="0"/>
                <w:sz w:val="11"/>
                <w:szCs w:val="11"/>
              </w:rPr>
              <w:t>Xie</w:t>
            </w:r>
            <w:proofErr w:type="spellEnd"/>
            <w:r w:rsidRPr="00374A39">
              <w:rPr>
                <w:rFonts w:ascii="Times New Roman" w:hAnsi="Times New Roman" w:cs="Times New Roman"/>
                <w:kern w:val="0"/>
                <w:sz w:val="11"/>
                <w:szCs w:val="11"/>
              </w:rPr>
              <w:t>) extracted data independently, in duplicate.</w:t>
            </w:r>
          </w:p>
        </w:tc>
      </w:tr>
      <w:tr w:rsidR="00C872B3" w:rsidRPr="00374A39" w:rsidTr="00C872B3">
        <w:trPr>
          <w:trHeight w:val="3959"/>
        </w:trPr>
        <w:tc>
          <w:tcPr>
            <w:tcW w:w="1039" w:type="dxa"/>
            <w:vMerge w:val="restart"/>
          </w:tcPr>
          <w:p w:rsidR="00C872B3" w:rsidRPr="00374A39" w:rsidRDefault="00C872B3"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24" w:type="dxa"/>
          </w:tcPr>
          <w:p w:rsidR="00C872B3"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1276"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1843" w:type="dxa"/>
          </w:tcPr>
          <w:p w:rsidR="00C872B3" w:rsidRPr="0096773D" w:rsidRDefault="00C872B3" w:rsidP="0096773D">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6C7977">
              <w:rPr>
                <w:rFonts w:ascii="Times New Roman" w:hAnsi="Times New Roman" w:cs="Times New Roman"/>
                <w:sz w:val="11"/>
                <w:szCs w:val="11"/>
              </w:rPr>
              <w:t>; Adding</w:t>
            </w:r>
            <w:r>
              <w:rPr>
                <w:rFonts w:ascii="Times New Roman" w:hAnsi="Times New Roman" w:cs="Times New Roman"/>
                <w:sz w:val="11"/>
                <w:szCs w:val="11"/>
              </w:rPr>
              <w:t xml:space="preserve">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r w:rsidRPr="00200015">
              <w:rPr>
                <w:rFonts w:ascii="Times New Roman" w:hAnsi="Times New Roman" w:cs="Times New Roman"/>
                <w:sz w:val="11"/>
                <w:szCs w:val="11"/>
              </w:rPr>
              <w:t xml:space="preserve"> </w:t>
            </w:r>
          </w:p>
        </w:tc>
        <w:tc>
          <w:tcPr>
            <w:tcW w:w="3118"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quantitative synthesis will be carried out.</w:t>
            </w:r>
          </w:p>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4172"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account for heterogeneity between studies, we used the random effects model for the Bayesian network meta-analysis to evaluate the relative risk ratios (RR) of GLP-1 RAs and other anti-diabetes on bone fracture, allowing both direct and indirect evidence to be taken into account simultaneously. RR with its 95% confidence intervals (CI) for bone fracture was summarized. The analysis was done by using the Markov chain Monte Carlo methods. Four chains were suitable, yielding 400,000 iterations (100,000 per chain) generating the posterior distributions of the model parameters. Convergence was checked by using the Brooks-Gelman-Rubin diagnostic.</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Heterogeneity was assessed by 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the goodness of fit of the model was assessed by calculating residual deviance. And the presence of inconsistency was evaluated by applying Node-splitting method; inconsistency was defined as disagreement between direct and indirect evidence with a p value &gt; 0.05. In addition, rank probabilities were calculated to evaluate the probability of each GLP-1 RAs being the best in terms of the outcome.</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methods of additional analyses (such as sensitivity analyses, meta-regression)</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performed a meta-regression analysis to explore the</w:t>
            </w:r>
            <w:r w:rsidR="0021202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association between fracture risk and GLP-1 RAs concomitantly treated with or without other anti-diabetic medications. We performed sensitivity analysis to determine the influence of trials.</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assessment of risk of bias that may affect the cumulative evidence (such as publication bias, selective reporting within studies)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comparison-adjusted funnel plot was created to detect the presence of any publication bias</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tool of statistical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performed with STATA 12.0 (STATA Corp, College Station, TX, USA) and R software (Version 3.4.4; R Foundation for Statistical Computing, Vienna, Austria). p value &lt; 0.05 was considered as statistically significant</w:t>
            </w:r>
          </w:p>
        </w:tc>
      </w:tr>
    </w:tbl>
    <w:p w:rsidR="00F653D1" w:rsidRPr="00374A39" w:rsidRDefault="00F653D1">
      <w:pPr>
        <w:rPr>
          <w:rFonts w:ascii="Times New Roman" w:hAnsi="Times New Roman" w:cs="Times New Roman"/>
          <w:sz w:val="11"/>
          <w:szCs w:val="11"/>
        </w:rPr>
      </w:pPr>
    </w:p>
    <w:p w:rsidR="00C71AC0" w:rsidRPr="001A1763" w:rsidRDefault="002B14F2" w:rsidP="00C71AC0">
      <w:pPr>
        <w:rPr>
          <w:rFonts w:ascii="Times New Roman" w:hAnsi="Times New Roman" w:cs="Times New Roman"/>
          <w:b/>
          <w:bCs/>
          <w:sz w:val="11"/>
          <w:szCs w:val="11"/>
        </w:rPr>
      </w:pPr>
      <w:r w:rsidRPr="001A1763">
        <w:rPr>
          <w:rFonts w:ascii="Times New Roman" w:hAnsi="Times New Roman" w:cs="Times New Roman"/>
          <w:b/>
          <w:bCs/>
          <w:sz w:val="11"/>
          <w:szCs w:val="11"/>
        </w:rPr>
        <w:t>[40]</w:t>
      </w:r>
      <w:r w:rsidR="00C71AC0" w:rsidRPr="001A1763">
        <w:rPr>
          <w:rFonts w:ascii="Times New Roman" w:hAnsi="Times New Roman" w:cs="Times New Roman"/>
          <w:b/>
          <w:bCs/>
          <w:sz w:val="11"/>
          <w:szCs w:val="11"/>
        </w:rPr>
        <w:t xml:space="preserve"> The use of echocardiographic indices in defining and assessing right ventricular systolic function in critical care research</w:t>
      </w:r>
    </w:p>
    <w:tbl>
      <w:tblPr>
        <w:tblStyle w:val="a3"/>
        <w:tblW w:w="0" w:type="auto"/>
        <w:tblLook w:val="04A0" w:firstRow="1" w:lastRow="0" w:firstColumn="1" w:lastColumn="0" w:noHBand="0" w:noVBand="1"/>
      </w:tblPr>
      <w:tblGrid>
        <w:gridCol w:w="1015"/>
        <w:gridCol w:w="1248"/>
        <w:gridCol w:w="1276"/>
        <w:gridCol w:w="1276"/>
        <w:gridCol w:w="1843"/>
        <w:gridCol w:w="3118"/>
        <w:gridCol w:w="4172"/>
      </w:tblGrid>
      <w:tr w:rsidR="00AC365A" w:rsidRPr="00374A39" w:rsidTr="00C45A48">
        <w:tc>
          <w:tcPr>
            <w:tcW w:w="101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The potential risk of </w:t>
            </w:r>
            <w:r w:rsidRPr="00374A39">
              <w:rPr>
                <w:rFonts w:ascii="Times New Roman" w:hAnsi="Times New Roman" w:cs="Times New Roman"/>
                <w:sz w:val="11"/>
                <w:szCs w:val="11"/>
              </w:rPr>
              <w:lastRenderedPageBreak/>
              <w:t>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248"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Exclusion of the terms “systematic reviews” and ‘Meta-analysis” in the title </w:t>
            </w:r>
            <w:r w:rsidRPr="00374A39">
              <w:rPr>
                <w:rFonts w:ascii="Times New Roman" w:hAnsi="Times New Roman" w:cs="Times New Roman"/>
                <w:sz w:val="13"/>
                <w:szCs w:val="13"/>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use of echocardiographic indices in defining and assessing right ventricular systolic function in critical care research: a systematic review</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use of echocardiographic indices in defining and assessing right ventricular systolic function in critical care research</w:t>
            </w:r>
          </w:p>
        </w:tc>
      </w:tr>
      <w:tr w:rsidR="00DD4E32" w:rsidRPr="00374A39" w:rsidTr="00C45A48">
        <w:tc>
          <w:tcPr>
            <w:tcW w:w="1015" w:type="dxa"/>
          </w:tcPr>
          <w:p w:rsidR="00DD4E32" w:rsidRPr="00374A39" w:rsidRDefault="00677CF4"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Type of study </w:t>
            </w:r>
          </w:p>
        </w:tc>
        <w:tc>
          <w:tcPr>
            <w:tcW w:w="1248" w:type="dxa"/>
          </w:tcPr>
          <w:p w:rsidR="00DD4E32" w:rsidRPr="00374A39" w:rsidRDefault="00677CF4"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3CD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Randomized controlled trials, clinical trials, prospective and retrospective cohort studies, case-control studies, and cross-sectional observational studies.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Both observational studies and clinical trials were eligible. </w:t>
            </w:r>
            <w:r w:rsidRPr="00374A39">
              <w:rPr>
                <w:rFonts w:ascii="Times New Roman" w:hAnsi="Times New Roman" w:cs="Times New Roman"/>
                <w:i/>
                <w:iCs/>
                <w:kern w:val="0"/>
                <w:sz w:val="11"/>
                <w:szCs w:val="11"/>
              </w:rPr>
              <w:t>Non-adult studies, case studies/series, reviews and secondary studies were not eligible.</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8"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7C493F"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search term</w:t>
            </w:r>
            <w:r>
              <w:rPr>
                <w:rFonts w:ascii="Times New Roman" w:hAnsi="Times New Roman" w:cs="Times New Roman"/>
                <w:kern w:val="0"/>
                <w:sz w:val="11"/>
                <w:szCs w:val="11"/>
              </w:rPr>
              <w:t xml:space="preserve"> and </w:t>
            </w:r>
            <w:r w:rsidRPr="00374A39">
              <w:rPr>
                <w:rFonts w:ascii="Times New Roman" w:hAnsi="Times New Roman" w:cs="Times New Roman"/>
                <w:kern w:val="0"/>
                <w:sz w:val="11"/>
                <w:szCs w:val="11"/>
              </w:rPr>
              <w:t>filters</w:t>
            </w:r>
            <w:r>
              <w:rPr>
                <w:rFonts w:ascii="Times New Roman" w:hAnsi="Times New Roman" w:cs="Times New Roman"/>
                <w:kern w:val="0"/>
                <w:sz w:val="11"/>
                <w:szCs w:val="11"/>
              </w:rPr>
              <w:t xml:space="preserve"> of retrieval </w:t>
            </w:r>
            <w:r w:rsidRPr="00374A39">
              <w:rPr>
                <w:rFonts w:ascii="Times New Roman" w:hAnsi="Times New Roman" w:cs="Times New Roman"/>
                <w:kern w:val="0"/>
                <w:sz w:val="11"/>
                <w:szCs w:val="11"/>
              </w:rPr>
              <w:t>to increase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PubMed, MEDLINE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will be searched for relevant literature published from January 1997 to</w:t>
            </w:r>
            <w:r w:rsidR="007812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June 2017 in the English language, and conducted on the adult population.</w:t>
            </w:r>
          </w:p>
        </w:tc>
        <w:tc>
          <w:tcPr>
            <w:tcW w:w="4172" w:type="dxa"/>
          </w:tcPr>
          <w:p w:rsidR="00DD4E32" w:rsidRPr="00677CF4"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order to capture most of the primary studies, we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employed a high sensitivity (broadened) strategy by</w:t>
            </w:r>
            <w:r w:rsidR="00677CF4">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 xml:space="preserve">searching the following text words: {[“right </w:t>
            </w:r>
            <w:proofErr w:type="spellStart"/>
            <w:r w:rsidRPr="00374A39">
              <w:rPr>
                <w:rFonts w:ascii="Times New Roman" w:hAnsi="Times New Roman" w:cs="Times New Roman"/>
                <w:i/>
                <w:iCs/>
                <w:kern w:val="0"/>
                <w:sz w:val="11"/>
                <w:szCs w:val="11"/>
              </w:rPr>
              <w:t>ventri</w:t>
            </w:r>
            <w:proofErr w:type="spellEnd"/>
            <w:r w:rsidRPr="00374A39">
              <w:rPr>
                <w:rFonts w:ascii="Times New Roman" w:hAnsi="Times New Roman" w:cs="Times New Roman"/>
                <w:i/>
                <w:iCs/>
                <w:kern w:val="0"/>
                <w:sz w:val="11"/>
                <w:szCs w:val="11"/>
              </w:rPr>
              <w:t>*” OR</w:t>
            </w:r>
          </w:p>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w:t>
            </w:r>
            <w:proofErr w:type="spellStart"/>
            <w:r w:rsidRPr="00374A39">
              <w:rPr>
                <w:rFonts w:ascii="Times New Roman" w:hAnsi="Times New Roman" w:cs="Times New Roman"/>
                <w:i/>
                <w:iCs/>
                <w:kern w:val="0"/>
                <w:sz w:val="11"/>
                <w:szCs w:val="11"/>
              </w:rPr>
              <w:t>cor</w:t>
            </w:r>
            <w:proofErr w:type="spellEnd"/>
            <w:r w:rsidRPr="00374A39">
              <w:rPr>
                <w:rFonts w:ascii="Times New Roman" w:hAnsi="Times New Roman" w:cs="Times New Roman"/>
                <w:i/>
                <w:iCs/>
                <w:kern w:val="0"/>
                <w:sz w:val="11"/>
                <w:szCs w:val="11"/>
              </w:rPr>
              <w:t xml:space="preserve"> pulmonale” (Title and Abstract)] AND [“</w:t>
            </w:r>
            <w:proofErr w:type="spellStart"/>
            <w:r w:rsidRPr="00374A39">
              <w:rPr>
                <w:rFonts w:ascii="Times New Roman" w:hAnsi="Times New Roman" w:cs="Times New Roman"/>
                <w:i/>
                <w:iCs/>
                <w:kern w:val="0"/>
                <w:sz w:val="11"/>
                <w:szCs w:val="11"/>
              </w:rPr>
              <w:t>echocardiogr</w:t>
            </w:r>
            <w:proofErr w:type="spellEnd"/>
            <w:r w:rsidRPr="00374A39">
              <w:rPr>
                <w:rFonts w:ascii="Times New Roman" w:hAnsi="Times New Roman" w:cs="Times New Roman"/>
                <w:i/>
                <w:iCs/>
                <w:kern w:val="0"/>
                <w:sz w:val="11"/>
                <w:szCs w:val="11"/>
              </w:rPr>
              <w:t>*” (Title and Abstract)] AND [“critical care” OR “intensive care” OR “emergency” OR “</w:t>
            </w:r>
            <w:proofErr w:type="spellStart"/>
            <w:r w:rsidRPr="00374A39">
              <w:rPr>
                <w:rFonts w:ascii="Times New Roman" w:hAnsi="Times New Roman" w:cs="Times New Roman"/>
                <w:i/>
                <w:iCs/>
                <w:kern w:val="0"/>
                <w:sz w:val="11"/>
                <w:szCs w:val="11"/>
              </w:rPr>
              <w:t>anesth</w:t>
            </w:r>
            <w:proofErr w:type="spellEnd"/>
            <w:r w:rsidRPr="00374A39">
              <w:rPr>
                <w:rFonts w:ascii="Times New Roman" w:hAnsi="Times New Roman" w:cs="Times New Roman"/>
                <w:i/>
                <w:iCs/>
                <w:kern w:val="0"/>
                <w:sz w:val="11"/>
                <w:szCs w:val="11"/>
              </w:rPr>
              <w:t>*” OR</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w:t>
            </w:r>
            <w:proofErr w:type="spellStart"/>
            <w:r w:rsidRPr="00374A39">
              <w:rPr>
                <w:rFonts w:ascii="Times New Roman" w:hAnsi="Times New Roman" w:cs="Times New Roman"/>
                <w:i/>
                <w:iCs/>
                <w:kern w:val="0"/>
                <w:sz w:val="11"/>
                <w:szCs w:val="11"/>
              </w:rPr>
              <w:t>anaesth</w:t>
            </w:r>
            <w:proofErr w:type="spellEnd"/>
            <w:r w:rsidRPr="00374A39">
              <w:rPr>
                <w:rFonts w:ascii="Times New Roman" w:hAnsi="Times New Roman" w:cs="Times New Roman"/>
                <w:i/>
                <w:iCs/>
                <w:kern w:val="0"/>
                <w:sz w:val="11"/>
                <w:szCs w:val="11"/>
              </w:rPr>
              <w:t>*” (All field)]}</w:t>
            </w:r>
            <w:r w:rsidRPr="00374A39">
              <w:rPr>
                <w:rFonts w:ascii="Times New Roman" w:hAnsi="Times New Roman" w:cs="Times New Roman"/>
                <w:kern w:val="0"/>
                <w:sz w:val="11"/>
                <w:szCs w:val="11"/>
              </w:rPr>
              <w:t>. To study the evolution of different</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echocardiography measurements of RV function, publications dating back 20 years (from 1997 to June 2017) were searched (</w:t>
            </w:r>
            <w:r w:rsidRPr="00374A39">
              <w:rPr>
                <w:rFonts w:ascii="Times New Roman" w:hAnsi="Times New Roman" w:cs="Times New Roman"/>
                <w:i/>
                <w:iCs/>
                <w:kern w:val="0"/>
                <w:sz w:val="11"/>
                <w:szCs w:val="11"/>
              </w:rPr>
              <w:t>the search was performed in August</w:t>
            </w:r>
            <w:r w:rsidR="00677CF4">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2017</w:t>
            </w:r>
            <w:r w:rsidRPr="00374A39">
              <w:rPr>
                <w:rFonts w:ascii="Times New Roman" w:hAnsi="Times New Roman" w:cs="Times New Roman"/>
                <w:kern w:val="0"/>
                <w:sz w:val="11"/>
                <w:szCs w:val="11"/>
              </w:rPr>
              <w:t>). Three databases, PubMed and EMBASE (with</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Medline via Ovid), were used. The following filters were</w:t>
            </w:r>
          </w:p>
          <w:p w:rsidR="00DD4E32" w:rsidRPr="00677CF4"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applied:</w:t>
            </w:r>
            <w:r w:rsidRPr="00374A39">
              <w:rPr>
                <w:rFonts w:ascii="Times New Roman" w:hAnsi="Times New Roman" w:cs="Times New Roman"/>
                <w:i/>
                <w:iCs/>
                <w:kern w:val="0"/>
                <w:sz w:val="11"/>
                <w:szCs w:val="11"/>
              </w:rPr>
              <w:t xml:space="preserve"> human</w:t>
            </w:r>
            <w:r w:rsidRPr="00374A39">
              <w:rPr>
                <w:rFonts w:ascii="Times New Roman" w:hAnsi="Times New Roman" w:cs="Times New Roman"/>
                <w:kern w:val="0"/>
                <w:sz w:val="11"/>
                <w:szCs w:val="11"/>
              </w:rPr>
              <w:t>, adult, English language,</w:t>
            </w:r>
            <w:r w:rsidRPr="00374A39">
              <w:rPr>
                <w:rFonts w:ascii="Times New Roman" w:hAnsi="Times New Roman" w:cs="Times New Roman"/>
                <w:i/>
                <w:iCs/>
                <w:kern w:val="0"/>
                <w:sz w:val="11"/>
                <w:szCs w:val="11"/>
              </w:rPr>
              <w:t xml:space="preserve"> and journal</w:t>
            </w:r>
            <w:r w:rsidR="00677CF4">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articles.</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48"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 accuracy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(SJH and MN) will be responsible for</w:t>
            </w:r>
            <w:r w:rsidR="0054112A">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manually screening all abstracts retrieved from the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searches, and for reviewing and extracting the data independently in accordance with the predetermined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eligibility criteria. Any disagreements will be resolved by discussion with a third independent investigator</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(ASM).</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(SJH and MN) manually screened all</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abstracts independently according to the predetermined eligibility criteria.</w:t>
            </w:r>
            <w:r w:rsidRPr="00374A39">
              <w:rPr>
                <w:rFonts w:ascii="Times New Roman" w:hAnsi="Times New Roman" w:cs="Times New Roman"/>
                <w:i/>
                <w:iCs/>
                <w:kern w:val="0"/>
                <w:sz w:val="11"/>
                <w:szCs w:val="11"/>
              </w:rPr>
              <w:t xml:space="preserve"> Full text articles were downloaded for screening if the information provided in the abstract was not obvious.</w:t>
            </w:r>
            <w:r w:rsidRPr="00374A39">
              <w:rPr>
                <w:rFonts w:ascii="Times New Roman" w:hAnsi="Times New Roman" w:cs="Times New Roman"/>
                <w:kern w:val="0"/>
                <w:sz w:val="11"/>
                <w:szCs w:val="11"/>
              </w:rPr>
              <w:t xml:space="preserve"> Any disagreements were resolved through discussion with a third independent investigator (ASM).</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8" w:type="dxa"/>
          </w:tcPr>
          <w:p w:rsidR="00DD4E3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Default="000C7952"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p w:rsidR="001843CB" w:rsidRPr="00374A39" w:rsidRDefault="001843CB" w:rsidP="00DD4E32">
            <w:pPr>
              <w:rPr>
                <w:rFonts w:ascii="Times New Roman" w:hAnsi="Times New Roman" w:cs="Times New Roman"/>
                <w:kern w:val="0"/>
                <w:sz w:val="11"/>
                <w:szCs w:val="11"/>
              </w:rPr>
            </w:pPr>
          </w:p>
        </w:tc>
        <w:tc>
          <w:tcPr>
            <w:tcW w:w="3118" w:type="dxa"/>
          </w:tcPr>
          <w:p w:rsidR="00DD4E32" w:rsidRPr="00374A39" w:rsidRDefault="00DD4E32" w:rsidP="00677CF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information will be extracted from the full text articles: study design and type of study, year of</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publication, setting, types and number of subjects (patients), definition of RV function or dysfunction, and all</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reported echocardiography RV </w:t>
            </w:r>
            <w:r w:rsidRPr="00374A39">
              <w:rPr>
                <w:rFonts w:ascii="Times New Roman" w:hAnsi="Times New Roman" w:cs="Times New Roman"/>
                <w:kern w:val="0"/>
                <w:sz w:val="11"/>
                <w:szCs w:val="11"/>
              </w:rPr>
              <w:lastRenderedPageBreak/>
              <w:t>function indices.</w:t>
            </w:r>
          </w:p>
        </w:tc>
        <w:tc>
          <w:tcPr>
            <w:tcW w:w="4172" w:type="dxa"/>
          </w:tcPr>
          <w:p w:rsidR="00DD4E32" w:rsidRPr="00677CF4"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The full text articles of all eligible studies were obtained,</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the following information was extracted: study design</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type of study, year of publication, setting, types and</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number of subjects (patients), definition of RV function</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or dysfunction, and all reported echocardiography RV function indices. </w:t>
            </w:r>
            <w:r w:rsidRPr="00374A39">
              <w:rPr>
                <w:rFonts w:ascii="Times New Roman" w:hAnsi="Times New Roman" w:cs="Times New Roman"/>
                <w:i/>
                <w:iCs/>
                <w:kern w:val="0"/>
                <w:sz w:val="11"/>
                <w:szCs w:val="11"/>
              </w:rPr>
              <w:t>The following terms were accepted as an</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lastRenderedPageBreak/>
              <w:t>alternative to “RV systolic function” in the articles: “RV</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function” (except diastolic function), “RV dysfunction” or</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“or pulmonale”.</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48"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Adding the tool of statistical analysis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statistics and graphics were performed and produced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the open statistical software R (version 3.4.3)</w:t>
            </w:r>
          </w:p>
        </w:tc>
      </w:tr>
    </w:tbl>
    <w:p w:rsidR="00C71AC0" w:rsidRPr="00374A39" w:rsidRDefault="00C71AC0">
      <w:pPr>
        <w:rPr>
          <w:rFonts w:ascii="Times New Roman" w:hAnsi="Times New Roman" w:cs="Times New Roman"/>
          <w:sz w:val="11"/>
          <w:szCs w:val="11"/>
        </w:rPr>
      </w:pPr>
    </w:p>
    <w:p w:rsidR="009C5627" w:rsidRPr="001A1763" w:rsidRDefault="002B14F2" w:rsidP="009C5627">
      <w:pPr>
        <w:rPr>
          <w:rFonts w:ascii="Times New Roman" w:hAnsi="Times New Roman" w:cs="Times New Roman"/>
          <w:b/>
          <w:bCs/>
          <w:sz w:val="11"/>
          <w:szCs w:val="11"/>
        </w:rPr>
      </w:pPr>
      <w:r w:rsidRPr="001A1763">
        <w:rPr>
          <w:rFonts w:ascii="Times New Roman" w:hAnsi="Times New Roman" w:cs="Times New Roman"/>
          <w:b/>
          <w:bCs/>
          <w:sz w:val="11"/>
          <w:szCs w:val="11"/>
        </w:rPr>
        <w:t xml:space="preserve">[41] </w:t>
      </w:r>
      <w:r w:rsidR="009C5627" w:rsidRPr="001A1763">
        <w:rPr>
          <w:rFonts w:ascii="Times New Roman" w:hAnsi="Times New Roman" w:cs="Times New Roman"/>
          <w:b/>
          <w:bCs/>
          <w:sz w:val="11"/>
          <w:szCs w:val="11"/>
        </w:rPr>
        <w:t>A systematic review of the prognostic value of texture analysis in 18F-FDG PET in lung cancer</w:t>
      </w:r>
    </w:p>
    <w:tbl>
      <w:tblPr>
        <w:tblStyle w:val="a3"/>
        <w:tblW w:w="0" w:type="auto"/>
        <w:tblLook w:val="04A0" w:firstRow="1" w:lastRow="0" w:firstColumn="1" w:lastColumn="0" w:noHBand="0" w:noVBand="1"/>
      </w:tblPr>
      <w:tblGrid>
        <w:gridCol w:w="1016"/>
        <w:gridCol w:w="1247"/>
        <w:gridCol w:w="1276"/>
        <w:gridCol w:w="1276"/>
        <w:gridCol w:w="1843"/>
        <w:gridCol w:w="3118"/>
        <w:gridCol w:w="4172"/>
      </w:tblGrid>
      <w:tr w:rsidR="00AC365A" w:rsidRPr="00374A39" w:rsidTr="00C45A48">
        <w:tc>
          <w:tcPr>
            <w:tcW w:w="101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6" w:type="dxa"/>
            <w:vMerge w:val="restart"/>
          </w:tcPr>
          <w:p w:rsidR="00DD4E32" w:rsidRPr="00374A39" w:rsidRDefault="00991BFF"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Exclusion  criteria</w:t>
            </w:r>
          </w:p>
        </w:tc>
        <w:tc>
          <w:tcPr>
            <w:tcW w:w="1247"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FB60E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u</w:t>
            </w:r>
            <w:r>
              <w:rPr>
                <w:rFonts w:ascii="Times New Roman" w:hAnsi="Times New Roman" w:cs="Times New Roman"/>
                <w:kern w:val="0"/>
                <w:sz w:val="11"/>
                <w:szCs w:val="11"/>
              </w:rPr>
              <w:t xml:space="preserve">nclear </w:t>
            </w:r>
          </w:p>
        </w:tc>
        <w:tc>
          <w:tcPr>
            <w:tcW w:w="1843" w:type="dxa"/>
          </w:tcPr>
          <w:p w:rsidR="00DD4E32" w:rsidRPr="00374A39" w:rsidRDefault="00DD4E32" w:rsidP="00DD4E32">
            <w:pPr>
              <w:rPr>
                <w:rFonts w:ascii="Times New Roman" w:hAnsi="Times New Roman" w:cs="Times New Roman"/>
                <w:kern w:val="0"/>
                <w:sz w:val="11"/>
                <w:szCs w:val="11"/>
              </w:rPr>
            </w:pPr>
            <w:r w:rsidRPr="007634B0">
              <w:rPr>
                <w:rFonts w:ascii="Times New Roman" w:hAnsi="Times New Roman" w:cs="Times New Roman"/>
                <w:kern w:val="0"/>
                <w:sz w:val="11"/>
                <w:szCs w:val="11"/>
              </w:rPr>
              <w:t>Delet</w:t>
            </w:r>
            <w:r w:rsidR="00742BB2" w:rsidRPr="007634B0">
              <w:rPr>
                <w:rFonts w:ascii="Times New Roman" w:hAnsi="Times New Roman" w:cs="Times New Roman"/>
                <w:kern w:val="0"/>
                <w:sz w:val="11"/>
                <w:szCs w:val="11"/>
              </w:rPr>
              <w:t>ing</w:t>
            </w:r>
            <w:r w:rsidRPr="007634B0">
              <w:rPr>
                <w:rFonts w:ascii="Times New Roman" w:hAnsi="Times New Roman" w:cs="Times New Roman"/>
                <w:kern w:val="0"/>
                <w:sz w:val="11"/>
                <w:szCs w:val="11"/>
              </w:rPr>
              <w:t xml:space="preserve">  </w:t>
            </w:r>
            <w:bookmarkStart w:id="87" w:name="OLE_LINK8"/>
            <w:bookmarkStart w:id="88" w:name="OLE_LINK9"/>
            <w:r w:rsidRPr="007634B0">
              <w:rPr>
                <w:rFonts w:ascii="Times New Roman" w:hAnsi="Times New Roman" w:cs="Times New Roman"/>
                <w:kern w:val="0"/>
                <w:sz w:val="11"/>
                <w:szCs w:val="11"/>
              </w:rPr>
              <w:t>exclusion criteria</w:t>
            </w:r>
            <w:bookmarkEnd w:id="87"/>
            <w:bookmarkEnd w:id="88"/>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that meet the following criteria will be excluded:</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Studies with small sample sizes (fewer than 10 patients).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DD4E32" w:rsidRPr="00374A39" w:rsidTr="00C45A48">
        <w:tc>
          <w:tcPr>
            <w:tcW w:w="1016" w:type="dxa"/>
            <w:vMerge/>
          </w:tcPr>
          <w:p w:rsidR="00DD4E32" w:rsidRPr="00374A39" w:rsidRDefault="00DD4E32" w:rsidP="00DD4E32">
            <w:pPr>
              <w:rPr>
                <w:rFonts w:ascii="Times New Roman" w:hAnsi="Times New Roman" w:cs="Times New Roman"/>
                <w:kern w:val="0"/>
                <w:sz w:val="11"/>
                <w:szCs w:val="11"/>
              </w:rPr>
            </w:pPr>
          </w:p>
        </w:tc>
        <w:tc>
          <w:tcPr>
            <w:tcW w:w="1247" w:type="dxa"/>
          </w:tcPr>
          <w:p w:rsidR="00DD4E32" w:rsidRPr="00374A39" w:rsidRDefault="0055069E"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 </w:t>
            </w:r>
            <w:r w:rsidR="000D26A8" w:rsidRPr="00374A39">
              <w:rPr>
                <w:rFonts w:ascii="Times New Roman" w:hAnsi="Times New Roman" w:cs="Times New Roman"/>
                <w:kern w:val="0"/>
                <w:sz w:val="11"/>
                <w:szCs w:val="11"/>
              </w:rPr>
              <w:t xml:space="preserve">of exposure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89" w:name="OLE_LINK45"/>
            <w:bookmarkStart w:id="90" w:name="OLE_LINK46"/>
            <w:r w:rsidRPr="00374A39">
              <w:rPr>
                <w:rFonts w:ascii="Times New Roman" w:hAnsi="Times New Roman" w:cs="Times New Roman"/>
                <w:kern w:val="0"/>
                <w:sz w:val="11"/>
                <w:szCs w:val="11"/>
              </w:rPr>
              <w:t>By definition of texture analysis, we excluded parameters from histogram analysis, filtering, or shape modeling in this review.</w:t>
            </w:r>
            <w:bookmarkEnd w:id="89"/>
            <w:bookmarkEnd w:id="90"/>
          </w:p>
        </w:tc>
      </w:tr>
      <w:tr w:rsidR="0021202C" w:rsidRPr="00374A39" w:rsidTr="00C45A48">
        <w:tc>
          <w:tcPr>
            <w:tcW w:w="1016" w:type="dxa"/>
            <w:vMerge w:val="restart"/>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47" w:type="dxa"/>
          </w:tcPr>
          <w:p w:rsidR="0021202C" w:rsidRPr="00374A39" w:rsidRDefault="0021202C" w:rsidP="00DD4E32">
            <w:pPr>
              <w:rPr>
                <w:rFonts w:ascii="Times New Roman" w:hAnsi="Times New Roman" w:cs="Times New Roman"/>
                <w:kern w:val="0"/>
                <w:sz w:val="11"/>
                <w:szCs w:val="11"/>
              </w:rPr>
            </w:pP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4728C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Delet</w:t>
            </w:r>
            <w:r w:rsidR="004728CC" w:rsidRPr="00374A39">
              <w:rPr>
                <w:rFonts w:ascii="Times New Roman" w:hAnsi="Times New Roman" w:cs="Times New Roman"/>
                <w:kern w:val="0"/>
                <w:sz w:val="11"/>
                <w:szCs w:val="11"/>
              </w:rPr>
              <w:t xml:space="preserve">ing </w:t>
            </w:r>
            <w:r w:rsidRPr="00374A39">
              <w:rPr>
                <w:rFonts w:ascii="Times New Roman" w:hAnsi="Times New Roman" w:cs="Times New Roman"/>
                <w:kern w:val="0"/>
                <w:sz w:val="11"/>
                <w:szCs w:val="11"/>
              </w:rPr>
              <w:t xml:space="preserve"> secondary outcome </w:t>
            </w:r>
          </w:p>
        </w:tc>
        <w:tc>
          <w:tcPr>
            <w:tcW w:w="3118"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Overall survival, based on the date of initiation of treatment to the date of death from any cause; Secondary outcome includes </w:t>
            </w:r>
            <w:r w:rsidRPr="00374A39">
              <w:rPr>
                <w:rFonts w:ascii="Times New Roman" w:hAnsi="Times New Roman" w:cs="Times New Roman"/>
                <w:i/>
                <w:iCs/>
                <w:kern w:val="0"/>
                <w:sz w:val="11"/>
                <w:szCs w:val="11"/>
              </w:rPr>
              <w:t>disease-specific survival (DSS), disease-free survival (DFS),</w:t>
            </w:r>
            <w:r w:rsidRPr="00374A39">
              <w:rPr>
                <w:rFonts w:ascii="Times New Roman" w:hAnsi="Times New Roman" w:cs="Times New Roman"/>
                <w:kern w:val="0"/>
                <w:sz w:val="11"/>
                <w:szCs w:val="11"/>
              </w:rPr>
              <w:t xml:space="preserve"> progression-free survival (PFS), </w:t>
            </w:r>
            <w:r w:rsidRPr="00374A39">
              <w:rPr>
                <w:rFonts w:ascii="Times New Roman" w:hAnsi="Times New Roman" w:cs="Times New Roman"/>
                <w:i/>
                <w:iCs/>
                <w:kern w:val="0"/>
                <w:sz w:val="11"/>
                <w:szCs w:val="11"/>
              </w:rPr>
              <w:t>local progression-free survival (LPFS), local recurrence-free survival (LRFS), and distant metastasis- free survival (DMFS).</w:t>
            </w:r>
          </w:p>
        </w:tc>
        <w:tc>
          <w:tcPr>
            <w:tcW w:w="4172" w:type="dxa"/>
          </w:tcPr>
          <w:p w:rsidR="0021202C" w:rsidRPr="00374A39" w:rsidRDefault="008E165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w:t>
            </w:r>
            <w:r w:rsidR="0021202C" w:rsidRPr="00374A39">
              <w:rPr>
                <w:rFonts w:ascii="Times New Roman" w:hAnsi="Times New Roman" w:cs="Times New Roman"/>
                <w:kern w:val="0"/>
                <w:sz w:val="11"/>
                <w:szCs w:val="11"/>
              </w:rPr>
              <w:t>ncologic outcomes [i.e., overall survival (OS), progression-free survival (PFS)] as “outcome”;</w:t>
            </w:r>
          </w:p>
        </w:tc>
      </w:tr>
      <w:tr w:rsidR="0021202C" w:rsidRPr="00374A39" w:rsidTr="00C45A48">
        <w:tc>
          <w:tcPr>
            <w:tcW w:w="1016" w:type="dxa"/>
            <w:vMerge/>
          </w:tcPr>
          <w:p w:rsidR="0021202C" w:rsidRPr="00374A39" w:rsidRDefault="0021202C" w:rsidP="00DD4E32">
            <w:pPr>
              <w:rPr>
                <w:rFonts w:ascii="Times New Roman" w:hAnsi="Times New Roman" w:cs="Times New Roman"/>
                <w:kern w:val="0"/>
                <w:sz w:val="11"/>
                <w:szCs w:val="11"/>
              </w:rPr>
            </w:pPr>
          </w:p>
        </w:tc>
        <w:tc>
          <w:tcPr>
            <w:tcW w:w="1247" w:type="dxa"/>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p>
        </w:tc>
        <w:tc>
          <w:tcPr>
            <w:tcW w:w="1843" w:type="dxa"/>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the definition of primary outcome;</w:t>
            </w:r>
          </w:p>
        </w:tc>
        <w:tc>
          <w:tcPr>
            <w:tcW w:w="3118"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Overall survival, based on the date of initiation of treatment to the date of death from any cause.</w:t>
            </w:r>
          </w:p>
        </w:tc>
        <w:tc>
          <w:tcPr>
            <w:tcW w:w="4172"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oncologic outcomes [i.e., overall survival (OS), progression-free survival (PFS)] as “outcome”;</w:t>
            </w:r>
          </w:p>
        </w:tc>
      </w:tr>
      <w:tr w:rsidR="00DD4E32" w:rsidRPr="00374A39" w:rsidTr="00C45A48">
        <w:tc>
          <w:tcPr>
            <w:tcW w:w="1016"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7"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85693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C493F">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r w:rsidR="0085693D">
              <w:rPr>
                <w:rFonts w:ascii="Times New Roman" w:hAnsi="Times New Roman" w:cs="Times New Roman"/>
                <w:kern w:val="0"/>
                <w:sz w:val="11"/>
                <w:szCs w:val="11"/>
              </w:rPr>
              <w:t xml:space="preserve"> and thus increasing </w:t>
            </w:r>
            <w:r w:rsidR="0085693D" w:rsidRPr="00374A39">
              <w:rPr>
                <w:rFonts w:ascii="Times New Roman" w:hAnsi="Times New Roman" w:cs="Times New Roman"/>
                <w:kern w:val="0"/>
                <w:sz w:val="11"/>
                <w:szCs w:val="11"/>
              </w:rPr>
              <w:t>the accuracy and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reference lists of identified studies were manually searched to find additional relevant papers.</w:t>
            </w:r>
          </w:p>
        </w:tc>
      </w:tr>
      <w:tr w:rsidR="00DD4E32" w:rsidRPr="00374A39" w:rsidTr="00C45A48">
        <w:tc>
          <w:tcPr>
            <w:tcW w:w="1016"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p w:rsidR="00DD4E32" w:rsidRPr="00374A39" w:rsidRDefault="00DD4E32" w:rsidP="00DD4E32">
            <w:pPr>
              <w:rPr>
                <w:rFonts w:ascii="Times New Roman" w:hAnsi="Times New Roman" w:cs="Times New Roman"/>
                <w:kern w:val="0"/>
                <w:sz w:val="11"/>
                <w:szCs w:val="11"/>
              </w:rPr>
            </w:pPr>
          </w:p>
        </w:tc>
        <w:tc>
          <w:tcPr>
            <w:tcW w:w="1247"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bookmarkStart w:id="91" w:name="OLE_LINK127"/>
            <w:bookmarkStart w:id="92" w:name="OLE_LINK128"/>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 accuracy</w:t>
            </w:r>
            <w:bookmarkEnd w:id="91"/>
            <w:bookmarkEnd w:id="92"/>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Study selection were performed by two independent reviewers, with any disagreement being resolved by discussion.</w:t>
            </w:r>
          </w:p>
        </w:tc>
      </w:tr>
      <w:tr w:rsidR="000C7952" w:rsidRPr="00374A39" w:rsidTr="00C45A48">
        <w:tc>
          <w:tcPr>
            <w:tcW w:w="1016" w:type="dxa"/>
            <w:vMerge w:val="restart"/>
          </w:tcPr>
          <w:p w:rsidR="000C7952" w:rsidRPr="00374A39" w:rsidRDefault="000C795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extraction</w:t>
            </w:r>
          </w:p>
        </w:tc>
        <w:tc>
          <w:tcPr>
            <w:tcW w:w="1247"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0C7952" w:rsidRPr="00374A39" w:rsidRDefault="000C7952" w:rsidP="000C795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were performed by two independent reviewers, with any disagreement being resolved by discussion. </w:t>
            </w:r>
          </w:p>
        </w:tc>
      </w:tr>
      <w:tr w:rsidR="000C7952" w:rsidRPr="00374A39" w:rsidTr="00C45A48">
        <w:tc>
          <w:tcPr>
            <w:tcW w:w="1016" w:type="dxa"/>
            <w:vMerge/>
          </w:tcPr>
          <w:p w:rsidR="000C7952" w:rsidRPr="00374A39" w:rsidRDefault="000C7952" w:rsidP="00DD4E32">
            <w:pPr>
              <w:rPr>
                <w:rFonts w:ascii="Times New Roman" w:hAnsi="Times New Roman" w:cs="Times New Roman"/>
                <w:kern w:val="0"/>
                <w:sz w:val="11"/>
                <w:szCs w:val="11"/>
              </w:rPr>
            </w:pPr>
          </w:p>
        </w:tc>
        <w:tc>
          <w:tcPr>
            <w:tcW w:w="1247"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w:t>
            </w:r>
            <w:r>
              <w:rPr>
                <w:rFonts w:ascii="Times New Roman" w:hAnsi="Times New Roman" w:cs="Times New Roman"/>
                <w:sz w:val="11"/>
                <w:szCs w:val="11"/>
              </w:rPr>
              <w:t xml:space="preserve">/or </w:t>
            </w:r>
            <w:r w:rsidRPr="00BD7E87">
              <w:rPr>
                <w:rFonts w:ascii="Times New Roman" w:hAnsi="Times New Roman" w:cs="Times New Roman"/>
                <w:sz w:val="11"/>
                <w:szCs w:val="11"/>
              </w:rPr>
              <w:t xml:space="preserve"> any efforts they used to solve logical inconsistencies across reports</w:t>
            </w:r>
          </w:p>
        </w:tc>
        <w:tc>
          <w:tcPr>
            <w:tcW w:w="3118"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c>
          <w:tcPr>
            <w:tcW w:w="4172" w:type="dxa"/>
          </w:tcPr>
          <w:p w:rsidR="000C7952" w:rsidRPr="000C7952" w:rsidRDefault="000C7952" w:rsidP="000C795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multiple results for one parameter were present in a single study (i.e., training and validation cohorts), we chose the result pertaining to the largest population.</w:t>
            </w:r>
          </w:p>
        </w:tc>
      </w:tr>
    </w:tbl>
    <w:p w:rsidR="009C5627" w:rsidRPr="00374A39" w:rsidRDefault="009C5627">
      <w:pPr>
        <w:rPr>
          <w:rFonts w:ascii="Times New Roman" w:hAnsi="Times New Roman" w:cs="Times New Roman"/>
          <w:sz w:val="11"/>
          <w:szCs w:val="11"/>
        </w:rPr>
      </w:pPr>
    </w:p>
    <w:p w:rsidR="009A129E" w:rsidRPr="001A1763" w:rsidRDefault="002B14F2" w:rsidP="00E872E6">
      <w:pPr>
        <w:rPr>
          <w:rFonts w:ascii="Times New Roman" w:hAnsi="Times New Roman" w:cs="Times New Roman"/>
          <w:b/>
          <w:bCs/>
          <w:sz w:val="11"/>
          <w:szCs w:val="11"/>
        </w:rPr>
      </w:pPr>
      <w:bookmarkStart w:id="93" w:name="OLE_LINK71"/>
      <w:bookmarkStart w:id="94" w:name="OLE_LINK72"/>
      <w:r w:rsidRPr="001A1763">
        <w:rPr>
          <w:rFonts w:ascii="Times New Roman" w:hAnsi="Times New Roman" w:cs="Times New Roman"/>
          <w:b/>
          <w:bCs/>
          <w:sz w:val="11"/>
          <w:szCs w:val="11"/>
        </w:rPr>
        <w:t>[42]</w:t>
      </w:r>
      <w:r w:rsidR="009A129E" w:rsidRPr="001A1763">
        <w:rPr>
          <w:rFonts w:ascii="Times New Roman" w:hAnsi="Times New Roman" w:cs="Times New Roman"/>
          <w:b/>
          <w:bCs/>
          <w:sz w:val="11"/>
          <w:szCs w:val="11"/>
        </w:rPr>
        <w:t xml:space="preserve"> </w:t>
      </w:r>
      <w:r w:rsidR="00E872E6" w:rsidRPr="001A1763">
        <w:rPr>
          <w:rFonts w:ascii="Times New Roman" w:hAnsi="Times New Roman" w:cs="Times New Roman"/>
          <w:b/>
          <w:bCs/>
          <w:sz w:val="11"/>
          <w:szCs w:val="11"/>
        </w:rPr>
        <w:t xml:space="preserve">The safety and efficacy of once-weekly glucagon-like peptide-1 receptor agonist </w:t>
      </w:r>
      <w:proofErr w:type="spellStart"/>
      <w:r w:rsidR="00E872E6" w:rsidRPr="001A1763">
        <w:rPr>
          <w:rFonts w:ascii="Times New Roman" w:hAnsi="Times New Roman" w:cs="Times New Roman"/>
          <w:b/>
          <w:bCs/>
          <w:sz w:val="11"/>
          <w:szCs w:val="11"/>
        </w:rPr>
        <w:t>semaglutide</w:t>
      </w:r>
      <w:proofErr w:type="spellEnd"/>
      <w:r w:rsidR="00E872E6" w:rsidRPr="001A1763">
        <w:rPr>
          <w:rFonts w:ascii="Times New Roman" w:hAnsi="Times New Roman" w:cs="Times New Roman"/>
          <w:b/>
          <w:bCs/>
          <w:sz w:val="11"/>
          <w:szCs w:val="11"/>
        </w:rPr>
        <w:t xml:space="preserve"> in patients with type 2 diabetes mellitus: a systemic review and meta-analysis</w:t>
      </w:r>
    </w:p>
    <w:tbl>
      <w:tblPr>
        <w:tblStyle w:val="a3"/>
        <w:tblW w:w="0" w:type="auto"/>
        <w:tblLook w:val="04A0" w:firstRow="1" w:lastRow="0" w:firstColumn="1" w:lastColumn="0" w:noHBand="0" w:noVBand="1"/>
      </w:tblPr>
      <w:tblGrid>
        <w:gridCol w:w="1015"/>
        <w:gridCol w:w="1248"/>
        <w:gridCol w:w="1276"/>
        <w:gridCol w:w="1276"/>
        <w:gridCol w:w="1843"/>
        <w:gridCol w:w="3118"/>
        <w:gridCol w:w="4172"/>
      </w:tblGrid>
      <w:tr w:rsidR="00AC365A" w:rsidRPr="00374A39" w:rsidTr="00C45A48">
        <w:tc>
          <w:tcPr>
            <w:tcW w:w="1015" w:type="dxa"/>
          </w:tcPr>
          <w:bookmarkEnd w:id="93"/>
          <w:bookmarkEnd w:id="9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5" w:type="dxa"/>
          </w:tcPr>
          <w:p w:rsidR="00DD4E32" w:rsidRPr="00374A39" w:rsidRDefault="000D26A8" w:rsidP="00DD4E32">
            <w:pPr>
              <w:rPr>
                <w:rFonts w:ascii="Times New Roman" w:hAnsi="Times New Roman" w:cs="Times New Roman"/>
                <w:sz w:val="11"/>
                <w:szCs w:val="11"/>
              </w:rPr>
            </w:pPr>
            <w:r w:rsidRPr="00374A39">
              <w:rPr>
                <w:rFonts w:ascii="Times New Roman" w:hAnsi="Times New Roman" w:cs="Times New Roman"/>
                <w:sz w:val="11"/>
                <w:szCs w:val="11"/>
              </w:rPr>
              <w:t xml:space="preserve">Exclusion </w:t>
            </w:r>
            <w:r w:rsidR="00DD4E32" w:rsidRPr="00374A39">
              <w:rPr>
                <w:rFonts w:ascii="Times New Roman" w:hAnsi="Times New Roman" w:cs="Times New Roman"/>
                <w:sz w:val="11"/>
                <w:szCs w:val="11"/>
              </w:rPr>
              <w:t>criteria</w:t>
            </w:r>
          </w:p>
        </w:tc>
        <w:tc>
          <w:tcPr>
            <w:tcW w:w="1248" w:type="dxa"/>
          </w:tcPr>
          <w:p w:rsidR="00DD4E32" w:rsidRPr="00374A39" w:rsidRDefault="008E1655"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rPr>
                <w:rFonts w:ascii="Times New Roman" w:hAnsi="Times New Roman" w:cs="Times New Roman"/>
                <w:sz w:val="11"/>
                <w:szCs w:val="11"/>
              </w:rPr>
            </w:pPr>
          </w:p>
        </w:tc>
        <w:tc>
          <w:tcPr>
            <w:tcW w:w="1843" w:type="dxa"/>
          </w:tcPr>
          <w:p w:rsidR="00DD4E32" w:rsidRPr="00374A39" w:rsidRDefault="00285757"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w:t>
            </w:r>
            <w:r>
              <w:rPr>
                <w:rFonts w:ascii="Times New Roman" w:hAnsi="Times New Roman" w:cs="Times New Roman"/>
                <w:sz w:val="11"/>
                <w:szCs w:val="11"/>
              </w:rPr>
              <w:t xml:space="preserve">/or </w:t>
            </w:r>
            <w:r w:rsidRPr="00BD7E87">
              <w:rPr>
                <w:rFonts w:ascii="Times New Roman" w:hAnsi="Times New Roman" w:cs="Times New Roman"/>
                <w:sz w:val="11"/>
                <w:szCs w:val="11"/>
              </w:rPr>
              <w:t xml:space="preserve"> any efforts they used to solve logical inconsistencies across reports</w:t>
            </w:r>
          </w:p>
        </w:tc>
        <w:tc>
          <w:tcPr>
            <w:tcW w:w="311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If several papers had been published about one trial, the paper which contains more adequate information</w:t>
            </w:r>
            <w:r w:rsidR="00677CF4">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was included in our meta-analysis</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48"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F27B0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w:t>
            </w:r>
            <w:r w:rsidR="009A7B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Primary outcome(s)</w:t>
            </w:r>
            <w:r w:rsidR="004728CC"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Reduction in hemoglobin A1c.</w:t>
            </w:r>
          </w:p>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Secondary outcome(s)</w:t>
            </w:r>
            <w:r w:rsidR="004728CC"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Reduction in SMPG, reduction in FPG, number of participants achieving HbA1c?7.0%.</w:t>
            </w:r>
          </w:p>
        </w:tc>
        <w:tc>
          <w:tcPr>
            <w:tcW w:w="4172" w:type="dxa"/>
          </w:tcPr>
          <w:p w:rsidR="00DD4E32" w:rsidRPr="00374A39" w:rsidRDefault="004728C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w:t>
            </w:r>
            <w:r w:rsidR="00DD4E32" w:rsidRPr="00374A39">
              <w:rPr>
                <w:rFonts w:ascii="Times New Roman" w:hAnsi="Times New Roman" w:cs="Times New Roman"/>
                <w:kern w:val="0"/>
                <w:sz w:val="11"/>
                <w:szCs w:val="11"/>
              </w:rPr>
              <w:t xml:space="preserve">t least one of the following outcomes was reported in a trial: reduction in HbA1c, reduction in SMPG, reduction in FPG, number of participants achieving HbA1c &lt;7.0%, weight loss, AEs, SAEs and </w:t>
            </w:r>
            <w:proofErr w:type="spellStart"/>
            <w:r w:rsidR="00DD4E32" w:rsidRPr="00374A39">
              <w:rPr>
                <w:rFonts w:ascii="Times New Roman" w:hAnsi="Times New Roman" w:cs="Times New Roman"/>
                <w:kern w:val="0"/>
                <w:sz w:val="11"/>
                <w:szCs w:val="11"/>
              </w:rPr>
              <w:t>hypoglycaemic</w:t>
            </w:r>
            <w:proofErr w:type="spellEnd"/>
            <w:r w:rsidR="00DD4E32" w:rsidRPr="00374A39">
              <w:rPr>
                <w:rFonts w:ascii="Times New Roman" w:hAnsi="Times New Roman" w:cs="Times New Roman"/>
                <w:kern w:val="0"/>
                <w:sz w:val="11"/>
                <w:szCs w:val="11"/>
              </w:rPr>
              <w:t xml:space="preserve"> events (severe or BG-confirmed symptomatic)</w:t>
            </w:r>
          </w:p>
        </w:tc>
      </w:tr>
      <w:tr w:rsidR="0085693D" w:rsidRPr="00374A39" w:rsidTr="00C45A48">
        <w:tc>
          <w:tcPr>
            <w:tcW w:w="1015" w:type="dxa"/>
            <w:vMerge w:val="restart"/>
          </w:tcPr>
          <w:p w:rsidR="0085693D" w:rsidRPr="00374A39" w:rsidRDefault="0085693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8" w:type="dxa"/>
          </w:tcPr>
          <w:p w:rsidR="0085693D" w:rsidRPr="00374A39" w:rsidRDefault="0085693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843" w:type="dxa"/>
          </w:tcPr>
          <w:p w:rsidR="0085693D" w:rsidRPr="00374A39" w:rsidRDefault="0085693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search terms; Adding a search for gray literature</w:t>
            </w:r>
            <w:r>
              <w:rPr>
                <w:rFonts w:ascii="Times New Roman" w:hAnsi="Times New Roman" w:cs="Times New Roman"/>
                <w:kern w:val="0"/>
                <w:sz w:val="11"/>
                <w:szCs w:val="11"/>
              </w:rPr>
              <w:t>;</w:t>
            </w:r>
            <w:r w:rsidRPr="00374A39">
              <w:rPr>
                <w:rFonts w:ascii="Times New Roman" w:hAnsi="Times New Roman" w:cs="Times New Roman"/>
                <w:kern w:val="0"/>
                <w:sz w:val="11"/>
                <w:szCs w:val="11"/>
              </w:rPr>
              <w:t xml:space="preserve"> </w:t>
            </w:r>
          </w:p>
        </w:tc>
        <w:tc>
          <w:tcPr>
            <w:tcW w:w="3118"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databases of PubMed,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Cochrane Library were systemically searched for eligible studies</w:t>
            </w:r>
            <w:r w:rsidR="00746E9C">
              <w:rPr>
                <w:rFonts w:ascii="Times New Roman" w:hAnsi="Times New Roman" w:cs="Times New Roman"/>
                <w:kern w:val="0"/>
                <w:sz w:val="11"/>
                <w:szCs w:val="11"/>
              </w:rPr>
              <w:t xml:space="preserve"> </w:t>
            </w:r>
            <w:r w:rsidR="00746E9C">
              <w:rPr>
                <w:rFonts w:ascii="Times New Roman" w:hAnsi="Times New Roman" w:cs="Times New Roman"/>
                <w:i/>
                <w:iCs/>
                <w:kern w:val="0"/>
                <w:sz w:val="11"/>
                <w:szCs w:val="11"/>
              </w:rPr>
              <w:t xml:space="preserve">from </w:t>
            </w:r>
            <w:r w:rsidR="00746E9C" w:rsidRPr="00374A39">
              <w:rPr>
                <w:rFonts w:ascii="Times New Roman" w:hAnsi="Times New Roman" w:cs="Times New Roman"/>
                <w:i/>
                <w:iCs/>
                <w:kern w:val="0"/>
                <w:sz w:val="11"/>
                <w:szCs w:val="11"/>
              </w:rPr>
              <w:t>the inception to January 24, 2018</w:t>
            </w:r>
            <w:r w:rsidR="00746E9C" w:rsidRPr="00374A39">
              <w:rPr>
                <w:rFonts w:ascii="Times New Roman" w:hAnsi="Times New Roman" w:cs="Times New Roman"/>
                <w:kern w:val="0"/>
                <w:sz w:val="11"/>
                <w:szCs w:val="11"/>
              </w:rPr>
              <w:t>.</w:t>
            </w:r>
          </w:p>
        </w:tc>
        <w:tc>
          <w:tcPr>
            <w:tcW w:w="4172"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systemically searched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Cochrane library for eligible studies</w:t>
            </w:r>
            <w:r w:rsidRPr="00374A39">
              <w:rPr>
                <w:rFonts w:ascii="Times New Roman" w:hAnsi="Times New Roman" w:cs="Times New Roman"/>
                <w:i/>
                <w:iCs/>
                <w:kern w:val="0"/>
                <w:sz w:val="11"/>
                <w:szCs w:val="11"/>
              </w:rPr>
              <w:t xml:space="preserve"> from the inception to January 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2018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We used the combination of the following medical</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subject heading (</w:t>
            </w:r>
            <w:proofErr w:type="spellStart"/>
            <w:r w:rsidRPr="00374A39">
              <w:rPr>
                <w:rFonts w:ascii="Times New Roman" w:hAnsi="Times New Roman" w:cs="Times New Roman"/>
                <w:i/>
                <w:iCs/>
                <w:kern w:val="0"/>
                <w:sz w:val="11"/>
                <w:szCs w:val="11"/>
              </w:rPr>
              <w:t>MeSH</w:t>
            </w:r>
            <w:proofErr w:type="spellEnd"/>
            <w:r w:rsidRPr="00374A39">
              <w:rPr>
                <w:rFonts w:ascii="Times New Roman" w:hAnsi="Times New Roman" w:cs="Times New Roman"/>
                <w:i/>
                <w:iCs/>
                <w:kern w:val="0"/>
                <w:sz w:val="11"/>
                <w:szCs w:val="11"/>
              </w:rPr>
              <w:t xml:space="preserve">) and free-text terms: diabetes, diabetes mellitus, type 2 diabetes mellitus, DM, T2DM, </w:t>
            </w:r>
            <w:proofErr w:type="spellStart"/>
            <w:r w:rsidRPr="00374A39">
              <w:rPr>
                <w:rFonts w:ascii="Times New Roman" w:hAnsi="Times New Roman" w:cs="Times New Roman"/>
                <w:i/>
                <w:iCs/>
                <w:kern w:val="0"/>
                <w:sz w:val="11"/>
                <w:szCs w:val="11"/>
              </w:rPr>
              <w:t>semaglutide</w:t>
            </w:r>
            <w:proofErr w:type="spellEnd"/>
            <w:r w:rsidRPr="00374A39">
              <w:rPr>
                <w:rFonts w:ascii="Times New Roman" w:hAnsi="Times New Roman" w:cs="Times New Roman"/>
                <w:i/>
                <w:iCs/>
                <w:kern w:val="0"/>
                <w:sz w:val="11"/>
                <w:szCs w:val="11"/>
              </w:rPr>
              <w:t xml:space="preserve">, </w:t>
            </w:r>
            <w:proofErr w:type="spellStart"/>
            <w:r w:rsidRPr="00374A39">
              <w:rPr>
                <w:rFonts w:ascii="Times New Roman" w:hAnsi="Times New Roman" w:cs="Times New Roman"/>
                <w:i/>
                <w:iCs/>
                <w:kern w:val="0"/>
                <w:sz w:val="11"/>
                <w:szCs w:val="11"/>
              </w:rPr>
              <w:t>ozempic</w:t>
            </w:r>
            <w:proofErr w:type="spellEnd"/>
            <w:r w:rsidRPr="00374A39">
              <w:rPr>
                <w:rFonts w:ascii="Times New Roman" w:hAnsi="Times New Roman" w:cs="Times New Roman"/>
                <w:i/>
                <w:iCs/>
                <w:kern w:val="0"/>
                <w:sz w:val="11"/>
                <w:szCs w:val="11"/>
              </w:rPr>
              <w:t>, NN9936, NN9935 and NN9934</w:t>
            </w:r>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To find out newly developed clinical trials, we searched the ClinicalTrials.gov. Finally, we carried out an additionally manual search of the references of included trials, former </w:t>
            </w:r>
            <w:r w:rsidRPr="00374A39">
              <w:rPr>
                <w:rFonts w:ascii="Times New Roman" w:hAnsi="Times New Roman" w:cs="Times New Roman"/>
                <w:i/>
                <w:iCs/>
                <w:kern w:val="0"/>
                <w:sz w:val="11"/>
                <w:szCs w:val="11"/>
              </w:rPr>
              <w:lastRenderedPageBreak/>
              <w:t xml:space="preserve">meta-analyses and diabetes-related journals to identify other newly published and unpublished studies. </w:t>
            </w:r>
          </w:p>
        </w:tc>
      </w:tr>
      <w:tr w:rsidR="00746E9C" w:rsidRPr="00374A39" w:rsidTr="00C45A48">
        <w:tc>
          <w:tcPr>
            <w:tcW w:w="1015" w:type="dxa"/>
            <w:vMerge/>
          </w:tcPr>
          <w:p w:rsidR="00746E9C" w:rsidRPr="00374A39" w:rsidRDefault="00746E9C" w:rsidP="00DD4E32">
            <w:pPr>
              <w:rPr>
                <w:rFonts w:ascii="Times New Roman" w:hAnsi="Times New Roman" w:cs="Times New Roman"/>
                <w:kern w:val="0"/>
                <w:sz w:val="11"/>
                <w:szCs w:val="11"/>
              </w:rPr>
            </w:pPr>
          </w:p>
        </w:tc>
        <w:tc>
          <w:tcPr>
            <w:tcW w:w="1248" w:type="dxa"/>
          </w:tcPr>
          <w:p w:rsidR="00746E9C" w:rsidRDefault="00746E9C" w:rsidP="00DD4E32">
            <w:pPr>
              <w:rPr>
                <w:rFonts w:ascii="Times New Roman" w:hAnsi="Times New Roman" w:cs="Times New Roman"/>
                <w:kern w:val="0"/>
                <w:sz w:val="11"/>
                <w:szCs w:val="11"/>
              </w:rPr>
            </w:pPr>
          </w:p>
        </w:tc>
        <w:tc>
          <w:tcPr>
            <w:tcW w:w="1276" w:type="dxa"/>
          </w:tcPr>
          <w:p w:rsidR="00746E9C" w:rsidRPr="00374A39" w:rsidRDefault="00746E9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746E9C" w:rsidRPr="00374A39" w:rsidRDefault="00746E9C" w:rsidP="00DD4E32">
            <w:pPr>
              <w:autoSpaceDE w:val="0"/>
              <w:autoSpaceDN w:val="0"/>
              <w:adjustRightInd w:val="0"/>
              <w:jc w:val="left"/>
              <w:rPr>
                <w:rFonts w:ascii="Times New Roman" w:hAnsi="Times New Roman" w:cs="Times New Roman"/>
                <w:kern w:val="0"/>
                <w:sz w:val="11"/>
                <w:szCs w:val="11"/>
              </w:rPr>
            </w:pPr>
          </w:p>
        </w:tc>
        <w:tc>
          <w:tcPr>
            <w:tcW w:w="1843" w:type="dxa"/>
          </w:tcPr>
          <w:p w:rsidR="00746E9C" w:rsidRPr="00374A39" w:rsidRDefault="00746E9C"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Narrowing  </w:t>
            </w:r>
            <w:r w:rsidRPr="00374A39">
              <w:rPr>
                <w:rFonts w:ascii="Times New Roman" w:hAnsi="Times New Roman" w:cs="Times New Roman"/>
                <w:kern w:val="0"/>
                <w:sz w:val="11"/>
                <w:szCs w:val="11"/>
              </w:rPr>
              <w:t>time range of search</w:t>
            </w:r>
          </w:p>
        </w:tc>
        <w:tc>
          <w:tcPr>
            <w:tcW w:w="3118" w:type="dxa"/>
          </w:tcPr>
          <w:p w:rsidR="00746E9C" w:rsidRPr="00746E9C" w:rsidRDefault="00746E9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From the inception to January 24, 2018</w:t>
            </w:r>
            <w:r w:rsidRPr="00374A39">
              <w:rPr>
                <w:rFonts w:ascii="Times New Roman" w:hAnsi="Times New Roman" w:cs="Times New Roman"/>
                <w:kern w:val="0"/>
                <w:sz w:val="11"/>
                <w:szCs w:val="11"/>
              </w:rPr>
              <w:t>.</w:t>
            </w:r>
          </w:p>
        </w:tc>
        <w:tc>
          <w:tcPr>
            <w:tcW w:w="4172" w:type="dxa"/>
          </w:tcPr>
          <w:p w:rsidR="00746E9C" w:rsidRPr="00746E9C" w:rsidRDefault="00746E9C"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i/>
                <w:iCs/>
                <w:kern w:val="0"/>
                <w:sz w:val="11"/>
                <w:szCs w:val="11"/>
              </w:rPr>
              <w:t>From the inception to January 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2018</w:t>
            </w:r>
            <w:r w:rsidRPr="00374A39">
              <w:rPr>
                <w:rFonts w:ascii="Times New Roman" w:hAnsi="Times New Roman" w:cs="Times New Roman"/>
                <w:kern w:val="0"/>
                <w:sz w:val="11"/>
                <w:szCs w:val="11"/>
              </w:rPr>
              <w:t>.</w:t>
            </w:r>
          </w:p>
        </w:tc>
      </w:tr>
      <w:tr w:rsidR="0085693D" w:rsidRPr="00374A39" w:rsidTr="00C45A48">
        <w:tc>
          <w:tcPr>
            <w:tcW w:w="1015" w:type="dxa"/>
            <w:vMerge/>
          </w:tcPr>
          <w:p w:rsidR="0085693D" w:rsidRPr="00374A39" w:rsidRDefault="0085693D" w:rsidP="00DD4E32">
            <w:pPr>
              <w:rPr>
                <w:rFonts w:ascii="Times New Roman" w:hAnsi="Times New Roman" w:cs="Times New Roman"/>
                <w:kern w:val="0"/>
                <w:sz w:val="11"/>
                <w:szCs w:val="11"/>
              </w:rPr>
            </w:pPr>
          </w:p>
        </w:tc>
        <w:tc>
          <w:tcPr>
            <w:tcW w:w="1248" w:type="dxa"/>
          </w:tcPr>
          <w:p w:rsidR="0085693D"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843" w:type="dxa"/>
          </w:tcPr>
          <w:p w:rsidR="0085693D" w:rsidRPr="00374A39" w:rsidRDefault="0085693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restriction of language</w:t>
            </w:r>
          </w:p>
        </w:tc>
        <w:tc>
          <w:tcPr>
            <w:tcW w:w="3118"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Only studies published in English were included.</w:t>
            </w:r>
          </w:p>
        </w:tc>
        <w:tc>
          <w:tcPr>
            <w:tcW w:w="4172"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p w:rsidR="00DD4E32" w:rsidRPr="00374A39" w:rsidRDefault="00DD4E32" w:rsidP="00DD4E32">
            <w:pPr>
              <w:rPr>
                <w:rFonts w:ascii="Times New Roman" w:hAnsi="Times New Roman" w:cs="Times New Roman"/>
                <w:kern w:val="0"/>
                <w:sz w:val="11"/>
                <w:szCs w:val="11"/>
              </w:rPr>
            </w:pPr>
          </w:p>
        </w:tc>
        <w:tc>
          <w:tcPr>
            <w:tcW w:w="1248"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 accuracy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researchers independently selected eligible studies</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which were included in the meta-analysis. If there existed a</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disagreement, they would solve by consulting another</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researcher.</w:t>
            </w:r>
          </w:p>
        </w:tc>
      </w:tr>
      <w:tr w:rsidR="000C7952" w:rsidRPr="00374A39" w:rsidTr="00C45A48">
        <w:tc>
          <w:tcPr>
            <w:tcW w:w="1015" w:type="dxa"/>
            <w:vMerge w:val="restart"/>
          </w:tcPr>
          <w:p w:rsidR="000C7952" w:rsidRPr="00374A39" w:rsidRDefault="000C795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8"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extracted the information of included studies in three aspects: the baseline characteristics of included trials and participants, the basic outcomes and the quality of included studies. We collected the following information in each trial: first author, publication year, National Clinical Trial (NCT) number, medications in treatment and control group, sample size, average age, gender ratio, baseline HbA1c, diabetes duration, body weight, treatment duration and safety and efficacy outcomes (reduction in HbA1c, reduction in SMPG, reduction in FPG, number of participants achieving HbA1c &lt;7.0%, weight loss, AEs, SAEs and </w:t>
            </w:r>
            <w:proofErr w:type="spellStart"/>
            <w:r w:rsidRPr="00374A39">
              <w:rPr>
                <w:rFonts w:ascii="Times New Roman" w:hAnsi="Times New Roman" w:cs="Times New Roman"/>
                <w:kern w:val="0"/>
                <w:sz w:val="11"/>
                <w:szCs w:val="11"/>
              </w:rPr>
              <w:t>hypoglycaemic</w:t>
            </w:r>
            <w:proofErr w:type="spellEnd"/>
            <w:r w:rsidRPr="00374A39">
              <w:rPr>
                <w:rFonts w:ascii="Times New Roman" w:hAnsi="Times New Roman" w:cs="Times New Roman"/>
                <w:kern w:val="0"/>
                <w:sz w:val="11"/>
                <w:szCs w:val="11"/>
              </w:rPr>
              <w:t xml:space="preserve"> events (severe or BG-confirmed (&lt;3.1 mmol/L) symptomatic)). </w:t>
            </w:r>
          </w:p>
        </w:tc>
      </w:tr>
      <w:tr w:rsidR="000C7952" w:rsidRPr="00374A39" w:rsidTr="00C45A48">
        <w:tc>
          <w:tcPr>
            <w:tcW w:w="1015" w:type="dxa"/>
            <w:vMerge/>
          </w:tcPr>
          <w:p w:rsidR="000C7952" w:rsidRPr="00374A39" w:rsidRDefault="000C7952" w:rsidP="00DD4E32">
            <w:pPr>
              <w:rPr>
                <w:rFonts w:ascii="Times New Roman" w:hAnsi="Times New Roman" w:cs="Times New Roman"/>
                <w:kern w:val="0"/>
                <w:sz w:val="11"/>
                <w:szCs w:val="11"/>
              </w:rPr>
            </w:pPr>
          </w:p>
        </w:tc>
        <w:tc>
          <w:tcPr>
            <w:tcW w:w="1248"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these content</w:t>
            </w:r>
          </w:p>
        </w:tc>
        <w:tc>
          <w:tcPr>
            <w:tcW w:w="4172"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independent researchers extracted the required information, if there existed a disagreement, they would reach a consensus by discussing with a third researcher.</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authors of these included studies were not contacted for additional information.</w:t>
            </w:r>
          </w:p>
        </w:tc>
      </w:tr>
      <w:tr w:rsidR="00DD4E32" w:rsidRPr="00374A39" w:rsidTr="00C45A48">
        <w:tc>
          <w:tcPr>
            <w:tcW w:w="1015"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48"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77CF4">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777088">
              <w:rPr>
                <w:rFonts w:ascii="Times New Roman" w:hAnsi="Times New Roman" w:cs="Times New Roman"/>
                <w:kern w:val="0"/>
                <w:sz w:val="11"/>
                <w:szCs w:val="11"/>
              </w:rPr>
              <w:t>s</w:t>
            </w:r>
            <w:r w:rsidRPr="00374A39">
              <w:rPr>
                <w:rFonts w:ascii="Times New Roman" w:hAnsi="Times New Roman" w:cs="Times New Roman"/>
                <w:kern w:val="0"/>
                <w:sz w:val="11"/>
                <w:szCs w:val="11"/>
              </w:rPr>
              <w:t>ensitivity analysis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Sensitivity analysis was made to test the robustness of a primary outcome.</w:t>
            </w:r>
          </w:p>
        </w:tc>
      </w:tr>
      <w:tr w:rsidR="00DD4E32" w:rsidRPr="00374A39" w:rsidTr="00C45A48">
        <w:tc>
          <w:tcPr>
            <w:tcW w:w="1015" w:type="dxa"/>
            <w:vMerge/>
          </w:tcPr>
          <w:p w:rsidR="00DD4E32" w:rsidRPr="00374A39" w:rsidRDefault="00DD4E32" w:rsidP="00DD4E32">
            <w:pPr>
              <w:rPr>
                <w:rFonts w:ascii="Times New Roman" w:hAnsi="Times New Roman" w:cs="Times New Roman"/>
                <w:kern w:val="0"/>
                <w:sz w:val="11"/>
                <w:szCs w:val="11"/>
              </w:rPr>
            </w:pPr>
          </w:p>
        </w:tc>
        <w:tc>
          <w:tcPr>
            <w:tcW w:w="1248"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sz w:val="11"/>
                <w:szCs w:val="11"/>
              </w:rPr>
              <w:t>Adding the statistical analysis tool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conducted with Revman5.3 (Copenhagen: The Nordic Cochrane Centre, The Cochrane Collaboration, Denmark) and Stata11.0 (Stata Corp, College Station, TX, USA).</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48"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C61D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77CF4">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make subgroup analysis according to different treatment methods in control group.</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was performed according to different dosages of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 xml:space="preserve"> and different treatment methods in the control group.</w:t>
            </w:r>
          </w:p>
        </w:tc>
      </w:tr>
    </w:tbl>
    <w:p w:rsidR="009A129E" w:rsidRPr="00374A39" w:rsidRDefault="009A129E">
      <w:pPr>
        <w:rPr>
          <w:rFonts w:ascii="Times New Roman" w:hAnsi="Times New Roman" w:cs="Times New Roman"/>
          <w:sz w:val="11"/>
          <w:szCs w:val="11"/>
        </w:rPr>
      </w:pPr>
    </w:p>
    <w:p w:rsidR="00893B89" w:rsidRPr="001A1763" w:rsidRDefault="002B14F2" w:rsidP="00893B89">
      <w:pPr>
        <w:rPr>
          <w:rFonts w:ascii="Times New Roman" w:hAnsi="Times New Roman" w:cs="Times New Roman"/>
          <w:b/>
          <w:bCs/>
          <w:sz w:val="11"/>
          <w:szCs w:val="11"/>
        </w:rPr>
      </w:pPr>
      <w:r w:rsidRPr="001A1763">
        <w:rPr>
          <w:rFonts w:ascii="Times New Roman" w:hAnsi="Times New Roman" w:cs="Times New Roman"/>
          <w:b/>
          <w:bCs/>
          <w:sz w:val="11"/>
          <w:szCs w:val="11"/>
        </w:rPr>
        <w:lastRenderedPageBreak/>
        <w:t>[43]</w:t>
      </w:r>
      <w:r w:rsidR="00893B89" w:rsidRPr="001A1763">
        <w:rPr>
          <w:rFonts w:ascii="Times New Roman" w:hAnsi="Times New Roman" w:cs="Times New Roman"/>
          <w:b/>
          <w:bCs/>
          <w:sz w:val="11"/>
          <w:szCs w:val="11"/>
        </w:rPr>
        <w:t xml:space="preserve"> The utility of PET</w:t>
      </w:r>
      <w:r w:rsidR="00893B89" w:rsidRPr="001A1763">
        <w:rPr>
          <w:rFonts w:ascii="Times New Roman" w:eastAsia="MS Gothic" w:hAnsi="Times New Roman" w:cs="Times New Roman"/>
          <w:b/>
          <w:bCs/>
          <w:sz w:val="11"/>
          <w:szCs w:val="11"/>
        </w:rPr>
        <w:t>‑</w:t>
      </w:r>
      <w:r w:rsidR="00893B89" w:rsidRPr="001A1763">
        <w:rPr>
          <w:rFonts w:ascii="Times New Roman" w:hAnsi="Times New Roman" w:cs="Times New Roman"/>
          <w:b/>
          <w:bCs/>
          <w:sz w:val="11"/>
          <w:szCs w:val="11"/>
        </w:rPr>
        <w:t>based imaging for prostate cancer biochemical recurrence: a systematic review and meta</w:t>
      </w:r>
      <w:r w:rsidR="00893B89" w:rsidRPr="001A1763">
        <w:rPr>
          <w:rFonts w:ascii="Times New Roman" w:eastAsia="MS Gothic" w:hAnsi="Times New Roman" w:cs="Times New Roman"/>
          <w:b/>
          <w:bCs/>
          <w:sz w:val="11"/>
          <w:szCs w:val="11"/>
        </w:rPr>
        <w:t>‑</w:t>
      </w:r>
      <w:r w:rsidR="00893B89" w:rsidRPr="001A1763">
        <w:rPr>
          <w:rFonts w:ascii="Times New Roman" w:hAnsi="Times New Roman" w:cs="Times New Roman"/>
          <w:b/>
          <w:bCs/>
          <w:sz w:val="11"/>
          <w:szCs w:val="11"/>
        </w:rPr>
        <w:t>analysis</w:t>
      </w:r>
    </w:p>
    <w:tbl>
      <w:tblPr>
        <w:tblStyle w:val="a3"/>
        <w:tblW w:w="0" w:type="auto"/>
        <w:tblLook w:val="04A0" w:firstRow="1" w:lastRow="0" w:firstColumn="1" w:lastColumn="0" w:noHBand="0" w:noVBand="1"/>
      </w:tblPr>
      <w:tblGrid>
        <w:gridCol w:w="1008"/>
        <w:gridCol w:w="1255"/>
        <w:gridCol w:w="1276"/>
        <w:gridCol w:w="1276"/>
        <w:gridCol w:w="1843"/>
        <w:gridCol w:w="3118"/>
        <w:gridCol w:w="4172"/>
      </w:tblGrid>
      <w:tr w:rsidR="00AC365A" w:rsidRPr="00374A39" w:rsidTr="00C45A48">
        <w:tc>
          <w:tcPr>
            <w:tcW w:w="100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0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55" w:type="dxa"/>
          </w:tcPr>
          <w:p w:rsidR="00DD4E32" w:rsidRPr="00374A39" w:rsidRDefault="00C75DB3"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rPr>
                <w:rFonts w:ascii="Times New Roman" w:hAnsi="Times New Roman" w:cs="Times New Roman"/>
                <w:sz w:val="11"/>
                <w:szCs w:val="11"/>
              </w:rPr>
            </w:pPr>
          </w:p>
        </w:tc>
        <w:tc>
          <w:tcPr>
            <w:tcW w:w="1843" w:type="dxa"/>
          </w:tcPr>
          <w:p w:rsidR="00DD4E32" w:rsidRPr="00374A39" w:rsidRDefault="00073CD8"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Inclusion of the terms “systematic reviews” and ‘Meta-analysis” in the title  </w:t>
            </w:r>
          </w:p>
        </w:tc>
        <w:tc>
          <w:tcPr>
            <w:tcW w:w="311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The utility of PET-based imaging for prostate cancer biochemical recurrence</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utility of PET‑based imaging for prostate cancer biochemical recurrence: a systematic review and meta‑analysis</w:t>
            </w:r>
          </w:p>
        </w:tc>
      </w:tr>
      <w:tr w:rsidR="000D26A8" w:rsidRPr="00374A39" w:rsidTr="00C45A48">
        <w:tc>
          <w:tcPr>
            <w:tcW w:w="1008" w:type="dxa"/>
            <w:vMerge w:val="restart"/>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55" w:type="dxa"/>
          </w:tcPr>
          <w:p w:rsidR="000D26A8" w:rsidRPr="00374A39" w:rsidRDefault="00F27B01"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p>
        </w:tc>
        <w:tc>
          <w:tcPr>
            <w:tcW w:w="1276"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p>
        </w:tc>
        <w:tc>
          <w:tcPr>
            <w:tcW w:w="1843" w:type="dxa"/>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definition of primary outcome </w:t>
            </w:r>
          </w:p>
        </w:tc>
        <w:tc>
          <w:tcPr>
            <w:tcW w:w="3118"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outcomes will be the diagnostic test accuracies of each PET tracer for BCR prostate cancer.</w:t>
            </w:r>
          </w:p>
        </w:tc>
        <w:tc>
          <w:tcPr>
            <w:tcW w:w="4172"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Trials in which patients who have evidence of biochemical recurrence undergoing PET-based imaging were included. </w:t>
            </w:r>
            <w:r w:rsidRPr="00374A39">
              <w:rPr>
                <w:rFonts w:ascii="Times New Roman" w:hAnsi="Times New Roman" w:cs="Times New Roman"/>
                <w:i/>
                <w:iCs/>
                <w:kern w:val="0"/>
                <w:sz w:val="11"/>
                <w:szCs w:val="11"/>
              </w:rPr>
              <w:t>BCR was defined as a PSA &gt; 0.2 ng/mL after radical prostatectomy or a rise by at least 2 ng/mL above the PSA nadir after radiotherapy.</w:t>
            </w:r>
          </w:p>
        </w:tc>
      </w:tr>
      <w:tr w:rsidR="000D26A8" w:rsidRPr="00374A39" w:rsidTr="00C45A48">
        <w:tc>
          <w:tcPr>
            <w:tcW w:w="1008" w:type="dxa"/>
            <w:vMerge/>
          </w:tcPr>
          <w:p w:rsidR="000D26A8" w:rsidRPr="00374A39" w:rsidRDefault="000D26A8" w:rsidP="00DD4E32">
            <w:pPr>
              <w:rPr>
                <w:rFonts w:ascii="Times New Roman" w:hAnsi="Times New Roman" w:cs="Times New Roman"/>
                <w:kern w:val="0"/>
                <w:sz w:val="11"/>
                <w:szCs w:val="11"/>
              </w:rPr>
            </w:pPr>
          </w:p>
        </w:tc>
        <w:tc>
          <w:tcPr>
            <w:tcW w:w="1255" w:type="dxa"/>
          </w:tcPr>
          <w:p w:rsidR="000D26A8" w:rsidRPr="00374A39" w:rsidRDefault="000D26A8" w:rsidP="00DD4E32">
            <w:pPr>
              <w:rPr>
                <w:rFonts w:ascii="Times New Roman" w:hAnsi="Times New Roman" w:cs="Times New Roman"/>
                <w:kern w:val="0"/>
                <w:sz w:val="11"/>
                <w:szCs w:val="11"/>
              </w:rPr>
            </w:pPr>
          </w:p>
        </w:tc>
        <w:tc>
          <w:tcPr>
            <w:tcW w:w="1276"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p>
        </w:tc>
        <w:tc>
          <w:tcPr>
            <w:tcW w:w="1276" w:type="dxa"/>
          </w:tcPr>
          <w:p w:rsidR="000D26A8" w:rsidRPr="00374A39" w:rsidRDefault="00F27B0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Detection rates</w:t>
            </w:r>
          </w:p>
        </w:tc>
        <w:tc>
          <w:tcPr>
            <w:tcW w:w="4172"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55"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EA6263">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time range of search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will be conducted in the scientific literature databases (MEDLINE, EMBASE, ScienceDirect, The</w:t>
            </w:r>
            <w:r w:rsidR="00F27B0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Cochrane Library, the HTA database, Google Scholar and Web of Science).</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A search was conducted in the scientific literature databases (MEDLINE, EMBASE, ScienceDirect, The Cochrane Library, the HTA database, Google Scholar, and Web of Science) </w:t>
            </w:r>
            <w:r w:rsidRPr="00374A39">
              <w:rPr>
                <w:rFonts w:ascii="Times New Roman" w:hAnsi="Times New Roman" w:cs="Times New Roman"/>
                <w:i/>
                <w:iCs/>
                <w:kern w:val="0"/>
                <w:sz w:val="11"/>
                <w:szCs w:val="11"/>
              </w:rPr>
              <w:t>up to April 2018.</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5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A41860"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sz w:val="11"/>
                <w:szCs w:val="11"/>
              </w:rPr>
              <w:t>Deleting the list and definition of all variables for which data were sought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extraction will be performed using a standardized template. Based on the START checklist, data will be</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collected on:</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Publication information: authors, year, journal, country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Study methodology: trial design, method of recruitment, date of recruitment</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Study population: cohort size, imaging tracer and technique, baseline patient characteristics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PET: PET/CT protocol, the number of co-readers, blinding of radiologist</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Diagnosis: Histopathologic/imaging/clinical follow-up correlation data, pre-PET PSA, post-PET PSA</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Results: PET results in the form of a 2x2 table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above authors independently extracted data from</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included studies using a data collection form developed a</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priori. Information recorded from each study included publication details, patient demographics, imaging protocols, imaging results, and results of verification. Where a participant underwent multiple PET/CT scans, only the results of the first scan were used for analysis.</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55"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methods of handling data </w:t>
            </w:r>
            <w:r w:rsidRPr="00200015">
              <w:rPr>
                <w:rFonts w:ascii="Times New Roman" w:hAnsi="Times New Roman" w:cs="Times New Roman"/>
                <w:sz w:val="11"/>
                <w:szCs w:val="11"/>
              </w:rPr>
              <w:lastRenderedPageBreak/>
              <w:t>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Extracted data will be collated in Excel (Microsoft Corporation, </w:t>
            </w:r>
            <w:r w:rsidRPr="00374A39">
              <w:rPr>
                <w:rFonts w:ascii="Times New Roman" w:hAnsi="Times New Roman" w:cs="Times New Roman"/>
                <w:kern w:val="0"/>
                <w:sz w:val="11"/>
                <w:szCs w:val="11"/>
              </w:rPr>
              <w:lastRenderedPageBreak/>
              <w:t>Redmond, CA, USA) and analysis performed</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R Statistical Software (Foundation for Statistical Computing, Vienna, Austria). Pooled estimates for sensitivity and specificity were calculated for each biomarker using a bivariate random-effects regression</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model. Heterogeneity will be investigated by including relevant patient and test characteristics as covariates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 the model.</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lastRenderedPageBreak/>
              <w:t xml:space="preserve">Extracted data were collated in Excel (Microsoft Corporation, Redmond, CA, USA) and </w:t>
            </w:r>
            <w:r w:rsidRPr="00374A39">
              <w:rPr>
                <w:rFonts w:ascii="Times New Roman" w:hAnsi="Times New Roman" w:cs="Times New Roman"/>
                <w:kern w:val="0"/>
                <w:sz w:val="11"/>
                <w:szCs w:val="11"/>
              </w:rPr>
              <w:lastRenderedPageBreak/>
              <w:t>analysis performed in R Statistical Software (Foundation for Statistical Computing, Vienna, Austria) using the ‘meta’ and ‘</w:t>
            </w:r>
            <w:proofErr w:type="spellStart"/>
            <w:r w:rsidRPr="00374A39">
              <w:rPr>
                <w:rFonts w:ascii="Times New Roman" w:hAnsi="Times New Roman" w:cs="Times New Roman"/>
                <w:kern w:val="0"/>
                <w:sz w:val="11"/>
                <w:szCs w:val="11"/>
              </w:rPr>
              <w:t>mada</w:t>
            </w:r>
            <w:proofErr w:type="spellEnd"/>
            <w:r w:rsidRPr="00374A39">
              <w:rPr>
                <w:rFonts w:ascii="Times New Roman" w:hAnsi="Times New Roman" w:cs="Times New Roman"/>
                <w:kern w:val="0"/>
                <w:sz w:val="11"/>
                <w:szCs w:val="11"/>
              </w:rPr>
              <w:t xml:space="preserve">’ packages. </w:t>
            </w:r>
            <w:r w:rsidRPr="00374A39">
              <w:rPr>
                <w:rFonts w:ascii="Times New Roman" w:hAnsi="Times New Roman" w:cs="Times New Roman"/>
                <w:i/>
                <w:iCs/>
                <w:kern w:val="0"/>
                <w:sz w:val="11"/>
                <w:szCs w:val="11"/>
              </w:rPr>
              <w:t>Using a 2 × 2 table that was constructed for each</w:t>
            </w:r>
            <w:r w:rsidR="009A7B35"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study during the data extraction process,</w:t>
            </w:r>
            <w:r w:rsidRPr="00374A39">
              <w:rPr>
                <w:rFonts w:ascii="Times New Roman" w:hAnsi="Times New Roman" w:cs="Times New Roman"/>
                <w:kern w:val="0"/>
                <w:sz w:val="11"/>
                <w:szCs w:val="11"/>
              </w:rPr>
              <w:t xml:space="preserve"> pooled estimates</w:t>
            </w:r>
            <w:r w:rsidR="009A7B35" w:rsidRPr="00374A39">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 xml:space="preserve">for sensitivity and specificity were calculated for each biomarker using a bivariate random-effects regression model. </w:t>
            </w:r>
            <w:r w:rsidRPr="00374A39">
              <w:rPr>
                <w:rFonts w:ascii="Times New Roman" w:hAnsi="Times New Roman" w:cs="Times New Roman"/>
                <w:i/>
                <w:iCs/>
                <w:kern w:val="0"/>
                <w:sz w:val="11"/>
                <w:szCs w:val="11"/>
              </w:rPr>
              <w:t xml:space="preserve">The diagnostic performance of the different radiotracers was calculated on a per-patient and per-lesion basis. In addition, detection rate was meta-analyzed with a random effects model using </w:t>
            </w:r>
            <w:proofErr w:type="spellStart"/>
            <w:r w:rsidRPr="00374A39">
              <w:rPr>
                <w:rFonts w:ascii="Times New Roman" w:hAnsi="Times New Roman" w:cs="Times New Roman"/>
                <w:i/>
                <w:iCs/>
                <w:kern w:val="0"/>
                <w:sz w:val="11"/>
                <w:szCs w:val="11"/>
              </w:rPr>
              <w:t>DerSimonian</w:t>
            </w:r>
            <w:proofErr w:type="spellEnd"/>
            <w:r w:rsidRPr="00374A39">
              <w:rPr>
                <w:rFonts w:ascii="Times New Roman" w:hAnsi="Times New Roman" w:cs="Times New Roman"/>
                <w:i/>
                <w:iCs/>
                <w:kern w:val="0"/>
                <w:sz w:val="11"/>
                <w:szCs w:val="11"/>
              </w:rPr>
              <w:t xml:space="preserve"> and Laird method. Proportions were transformed with the Freeman–Tukey double inverse sine transformation, and confidence intervals were calculated using the Score method. Heterogeneity within and between groups were assessed using the I</w:t>
            </w:r>
            <w:r w:rsidRPr="00374A39">
              <w:rPr>
                <w:rFonts w:ascii="Times New Roman" w:hAnsi="Times New Roman" w:cs="Times New Roman"/>
                <w:i/>
                <w:iCs/>
                <w:kern w:val="0"/>
                <w:sz w:val="11"/>
                <w:szCs w:val="11"/>
                <w:vertAlign w:val="superscript"/>
              </w:rPr>
              <w:t>2</w:t>
            </w:r>
            <w:r w:rsidRPr="00374A39">
              <w:rPr>
                <w:rFonts w:ascii="Times New Roman" w:hAnsi="Times New Roman" w:cs="Times New Roman"/>
                <w:i/>
                <w:iCs/>
                <w:kern w:val="0"/>
                <w:sz w:val="11"/>
                <w:szCs w:val="11"/>
              </w:rPr>
              <w:t xml:space="preserve"> statistic.</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55"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 was not performed and the reasons were explained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intend to perform the following subgroup analyses if the data available:</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PSA level: PSA ? 1ng/mL vs PSA &amp;</w:t>
            </w:r>
            <w:proofErr w:type="spellStart"/>
            <w:r w:rsidRPr="00374A39">
              <w:rPr>
                <w:rFonts w:ascii="Times New Roman" w:hAnsi="Times New Roman" w:cs="Times New Roman"/>
                <w:kern w:val="0"/>
                <w:sz w:val="11"/>
                <w:szCs w:val="11"/>
              </w:rPr>
              <w:t>gt</w:t>
            </w:r>
            <w:proofErr w:type="spellEnd"/>
            <w:r w:rsidRPr="00374A39">
              <w:rPr>
                <w:rFonts w:ascii="Times New Roman" w:hAnsi="Times New Roman" w:cs="Times New Roman"/>
                <w:kern w:val="0"/>
                <w:sz w:val="11"/>
                <w:szCs w:val="11"/>
              </w:rPr>
              <w:t>; 1ng/mL</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Cases being evaluated for primary salvage vs secondary salvage therapy</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were unable to perform the intended subgroup analyses on PSA level and the receipt of salvage therapy because of insufficient data.</w:t>
            </w:r>
          </w:p>
        </w:tc>
      </w:tr>
    </w:tbl>
    <w:p w:rsidR="00893B89" w:rsidRPr="00374A39" w:rsidRDefault="00893B89">
      <w:pPr>
        <w:rPr>
          <w:rFonts w:ascii="Times New Roman" w:hAnsi="Times New Roman" w:cs="Times New Roman"/>
          <w:sz w:val="11"/>
          <w:szCs w:val="11"/>
        </w:rPr>
      </w:pPr>
    </w:p>
    <w:p w:rsidR="00A7653B" w:rsidRPr="001A1763" w:rsidRDefault="002B14F2" w:rsidP="00A7653B">
      <w:pPr>
        <w:rPr>
          <w:rFonts w:ascii="Times New Roman" w:hAnsi="Times New Roman" w:cs="Times New Roman"/>
          <w:b/>
          <w:bCs/>
          <w:sz w:val="11"/>
          <w:szCs w:val="11"/>
        </w:rPr>
      </w:pPr>
      <w:bookmarkStart w:id="95" w:name="OLE_LINK73"/>
      <w:bookmarkStart w:id="96" w:name="OLE_LINK74"/>
      <w:r w:rsidRPr="001A1763">
        <w:rPr>
          <w:rFonts w:ascii="Times New Roman" w:hAnsi="Times New Roman" w:cs="Times New Roman"/>
          <w:b/>
          <w:bCs/>
          <w:sz w:val="11"/>
          <w:szCs w:val="11"/>
        </w:rPr>
        <w:t>[44]</w:t>
      </w:r>
      <w:r w:rsidR="00A7653B" w:rsidRPr="001A1763">
        <w:rPr>
          <w:rFonts w:ascii="Times New Roman" w:hAnsi="Times New Roman" w:cs="Times New Roman"/>
          <w:b/>
          <w:bCs/>
          <w:sz w:val="11"/>
          <w:szCs w:val="11"/>
        </w:rPr>
        <w:t xml:space="preserve"> Effectiveness of provider price display in computerized physician order entry (CPOE) on healthcare quality: a systematic review</w:t>
      </w:r>
    </w:p>
    <w:tbl>
      <w:tblPr>
        <w:tblStyle w:val="a3"/>
        <w:tblW w:w="0" w:type="auto"/>
        <w:tblLook w:val="04A0" w:firstRow="1" w:lastRow="0" w:firstColumn="1" w:lastColumn="0" w:noHBand="0" w:noVBand="1"/>
      </w:tblPr>
      <w:tblGrid>
        <w:gridCol w:w="1038"/>
        <w:gridCol w:w="1225"/>
        <w:gridCol w:w="1276"/>
        <w:gridCol w:w="1276"/>
        <w:gridCol w:w="1843"/>
        <w:gridCol w:w="3118"/>
        <w:gridCol w:w="4172"/>
      </w:tblGrid>
      <w:tr w:rsidR="00AC365A" w:rsidRPr="00374A39" w:rsidTr="00C45A48">
        <w:tc>
          <w:tcPr>
            <w:tcW w:w="1038" w:type="dxa"/>
          </w:tcPr>
          <w:bookmarkEnd w:id="95"/>
          <w:bookmarkEnd w:id="96"/>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Intervention </w:t>
            </w:r>
          </w:p>
        </w:tc>
        <w:tc>
          <w:tcPr>
            <w:tcW w:w="1225" w:type="dxa"/>
          </w:tcPr>
          <w:p w:rsidR="00DD4E32" w:rsidRPr="00374A39" w:rsidRDefault="00564A1C"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564A1C"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r w:rsidR="00EA6263">
              <w:rPr>
                <w:rFonts w:ascii="Times New Roman" w:hAnsi="Times New Roman" w:cs="Times New Roman"/>
                <w:sz w:val="11"/>
                <w:szCs w:val="11"/>
              </w:rPr>
              <w:t xml:space="preserve">of intervention group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sz w:val="11"/>
                <w:szCs w:val="11"/>
              </w:rPr>
              <w:t>Studies with</w:t>
            </w:r>
            <w:bookmarkStart w:id="97" w:name="_Hlk16863578"/>
            <w:r w:rsidRPr="00374A39">
              <w:rPr>
                <w:rFonts w:ascii="Times New Roman" w:hAnsi="Times New Roman" w:cs="Times New Roman"/>
                <w:sz w:val="11"/>
                <w:szCs w:val="11"/>
              </w:rPr>
              <w:t xml:space="preserve"> additional co-interventions</w:t>
            </w:r>
            <w:bookmarkEnd w:id="97"/>
            <w:r w:rsidRPr="00374A39">
              <w:rPr>
                <w:rFonts w:ascii="Times New Roman" w:hAnsi="Times New Roman" w:cs="Times New Roman"/>
                <w:sz w:val="11"/>
                <w:szCs w:val="11"/>
              </w:rPr>
              <w:t xml:space="preserve"> during the study period was excluded</w:t>
            </w:r>
          </w:p>
        </w:tc>
      </w:tr>
      <w:tr w:rsidR="00DD4E32" w:rsidRPr="00374A39" w:rsidTr="00C45A48">
        <w:tc>
          <w:tcPr>
            <w:tcW w:w="1038" w:type="dxa"/>
            <w:vMerge/>
          </w:tcPr>
          <w:p w:rsidR="00DD4E32" w:rsidRPr="00374A39" w:rsidRDefault="00DD4E32" w:rsidP="00DD4E32">
            <w:pPr>
              <w:rPr>
                <w:rFonts w:ascii="Times New Roman" w:hAnsi="Times New Roman" w:cs="Times New Roman"/>
                <w:sz w:val="11"/>
                <w:szCs w:val="11"/>
              </w:rPr>
            </w:pPr>
          </w:p>
        </w:tc>
        <w:tc>
          <w:tcPr>
            <w:tcW w:w="1225" w:type="dxa"/>
          </w:tcPr>
          <w:p w:rsidR="00DD4E32" w:rsidRPr="00374A39" w:rsidRDefault="00EA626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EA6263">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w:t>
            </w:r>
            <w:r w:rsidR="00EA6263">
              <w:rPr>
                <w:rFonts w:ascii="Times New Roman" w:hAnsi="Times New Roman" w:cs="Times New Roman"/>
                <w:sz w:val="11"/>
                <w:szCs w:val="11"/>
              </w:rPr>
              <w:t xml:space="preserve"> of control group </w:t>
            </w:r>
          </w:p>
        </w:tc>
        <w:tc>
          <w:tcPr>
            <w:tcW w:w="311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without a historical or concurrent control group was excluded </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2B79F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primary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Healthcare quality (costs of care, effectiveness of care, patient safety/harm, patient centered care markers)</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Healthcare quality domains </w:t>
            </w:r>
            <w:r w:rsidRPr="00374A39">
              <w:rPr>
                <w:rFonts w:ascii="Times New Roman" w:hAnsi="Times New Roman" w:cs="Times New Roman"/>
                <w:i/>
                <w:iCs/>
                <w:kern w:val="0"/>
                <w:sz w:val="11"/>
                <w:szCs w:val="11"/>
              </w:rPr>
              <w:t>as defined by the National</w:t>
            </w:r>
            <w:r w:rsidR="00F27B0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Academy of Medicine’s (previously known as Institute of</w:t>
            </w:r>
            <w:r w:rsidR="00F27B0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Medicine) definition of healthcare quality</w:t>
            </w:r>
            <w:r w:rsidRPr="00374A39">
              <w:rPr>
                <w:rFonts w:ascii="Times New Roman" w:hAnsi="Times New Roman" w:cs="Times New Roman"/>
                <w:kern w:val="0"/>
                <w:sz w:val="11"/>
                <w:szCs w:val="11"/>
              </w:rPr>
              <w:t xml:space="preserve"> (efficiency measured by costs or total number of orders, effectiveness measured by number of </w:t>
            </w:r>
            <w:r w:rsidRPr="00374A39">
              <w:rPr>
                <w:rFonts w:ascii="Times New Roman" w:hAnsi="Times New Roman" w:cs="Times New Roman"/>
                <w:kern w:val="0"/>
                <w:sz w:val="11"/>
                <w:szCs w:val="11"/>
              </w:rPr>
              <w:lastRenderedPageBreak/>
              <w:t>appropriate or inappropriate orders, patient safety/harm, patient centered care markers, timely care).</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555BC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database and expanding the time range of retrieval and thus ensure the </w:t>
            </w:r>
            <w:r w:rsidRPr="00374A39">
              <w:rPr>
                <w:rFonts w:ascii="Times New Roman" w:hAnsi="Times New Roman" w:cs="Times New Roman"/>
                <w:kern w:val="0"/>
                <w:sz w:val="11"/>
                <w:szCs w:val="11"/>
              </w:rPr>
              <w:t>accuracy and</w:t>
            </w:r>
            <w:r>
              <w:rPr>
                <w:rFonts w:ascii="Times New Roman" w:hAnsi="Times New Roman" w:cs="Times New Roman"/>
                <w:kern w:val="0"/>
                <w:sz w:val="11"/>
                <w:szCs w:val="11"/>
              </w:rPr>
              <w:t>/or</w:t>
            </w:r>
            <w:r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MEDLINE through PubMed, CINAHL through EBSCOhost, Scopus, Embase1/1/980-</w:t>
            </w:r>
            <w:r w:rsidRPr="00374A39">
              <w:rPr>
                <w:rFonts w:ascii="Times New Roman" w:hAnsi="Times New Roman" w:cs="Times New Roman"/>
                <w:i/>
                <w:iCs/>
                <w:kern w:val="0"/>
                <w:sz w:val="11"/>
                <w:szCs w:val="11"/>
              </w:rPr>
              <w:t>12/31/2018</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 systematic review of studies published between 1/1/1980 to </w:t>
            </w:r>
            <w:r w:rsidRPr="00374A39">
              <w:rPr>
                <w:rFonts w:ascii="Times New Roman" w:hAnsi="Times New Roman" w:cs="Times New Roman"/>
                <w:i/>
                <w:iCs/>
                <w:kern w:val="0"/>
                <w:sz w:val="11"/>
                <w:szCs w:val="11"/>
              </w:rPr>
              <w:t xml:space="preserve">2/1/2018 </w:t>
            </w:r>
            <w:r w:rsidRPr="00374A39">
              <w:rPr>
                <w:rFonts w:ascii="Times New Roman" w:hAnsi="Times New Roman" w:cs="Times New Roman"/>
                <w:kern w:val="0"/>
                <w:sz w:val="11"/>
                <w:szCs w:val="11"/>
              </w:rPr>
              <w:t xml:space="preserve">was performed based on searches of MEDLINE (PubMed), CINAHL (EBSCOhost), Scopus, </w:t>
            </w:r>
            <w:r w:rsidRPr="00374A39">
              <w:rPr>
                <w:rFonts w:ascii="Times New Roman" w:hAnsi="Times New Roman" w:cs="Times New Roman"/>
                <w:i/>
                <w:iCs/>
                <w:kern w:val="0"/>
                <w:sz w:val="11"/>
                <w:szCs w:val="11"/>
              </w:rPr>
              <w:t>Web of Science</w:t>
            </w:r>
            <w:r w:rsidRPr="00374A39">
              <w:rPr>
                <w:rFonts w:ascii="Times New Roman" w:hAnsi="Times New Roman" w:cs="Times New Roman"/>
                <w:kern w:val="0"/>
                <w:sz w:val="11"/>
                <w:szCs w:val="11"/>
              </w:rPr>
              <w:t xml:space="preserv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databases.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A557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 </w:t>
            </w:r>
            <w:r w:rsidR="00555BC8" w:rsidRPr="00374A39">
              <w:rPr>
                <w:rFonts w:ascii="Times New Roman" w:hAnsi="Times New Roman" w:cs="Times New Roman"/>
                <w:kern w:val="0"/>
                <w:sz w:val="11"/>
                <w:szCs w:val="11"/>
              </w:rPr>
              <w:t>to increase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keywords were used: Computerized Medical Records Systems, Fees and Charges, Data Display, Clinical Decision Support Systems, Diagnostic Techniques and Procedures, Hospital Laboratories, Hospital Pharmacy Service, Hospital Radiology Department, Quality of Health Care, Costs and Cost Analysis, Patient Harm, Patient Safety,</w:t>
            </w:r>
            <w:r w:rsidR="002F2F1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Patient-Centered Care, Patient Satisfaction, Physician Practice Patterns, Attitude of Health Personnel, Health Behavior, Attitude to Health. Medical subject headings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corresponding to these terms were used in MEDLINE searches and keywords as described above were used in other databases during the search execution</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555BC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2F2F19"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grey literature</w:t>
            </w:r>
            <w:r w:rsidR="00555BC8">
              <w:rPr>
                <w:rFonts w:ascii="Times New Roman" w:hAnsi="Times New Roman" w:cs="Times New Roman"/>
                <w:kern w:val="0"/>
                <w:sz w:val="11"/>
                <w:szCs w:val="11"/>
              </w:rPr>
              <w:t xml:space="preserve"> and thus ensure the </w:t>
            </w:r>
            <w:r w:rsidR="00555BC8" w:rsidRPr="00374A39">
              <w:rPr>
                <w:rFonts w:ascii="Times New Roman" w:hAnsi="Times New Roman" w:cs="Times New Roman"/>
                <w:kern w:val="0"/>
                <w:sz w:val="11"/>
                <w:szCs w:val="11"/>
              </w:rPr>
              <w:t>accuracy and</w:t>
            </w:r>
            <w:r w:rsidR="00555BC8">
              <w:rPr>
                <w:rFonts w:ascii="Times New Roman" w:hAnsi="Times New Roman" w:cs="Times New Roman"/>
                <w:kern w:val="0"/>
                <w:sz w:val="11"/>
                <w:szCs w:val="11"/>
              </w:rPr>
              <w:t>/or</w:t>
            </w:r>
            <w:r w:rsidR="00555BC8" w:rsidRPr="00374A39">
              <w:rPr>
                <w:rFonts w:ascii="Times New Roman" w:hAnsi="Times New Roman" w:cs="Times New Roman"/>
                <w:kern w:val="0"/>
                <w:sz w:val="11"/>
                <w:szCs w:val="11"/>
              </w:rPr>
              <w:t xml:space="preserve"> comprehensiveness of retrieval</w:t>
            </w:r>
            <w:r w:rsidRPr="00374A39">
              <w:rPr>
                <w:rFonts w:ascii="Times New Roman" w:hAnsi="Times New Roman" w:cs="Times New Roman"/>
                <w:kern w:val="0"/>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addition, a “pearl-growing” strategy was employed using</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references section of well-cited reviews and the search results. They were included to be analyzed in the full review phase of the study.</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5"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From each study, the data abstracted included study name/year, setting, study design (prospective controlled, randomized controlled trial, retrospective etc.), type</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of computerized physician order entry (CPOE [imaging vs laboratory vs procedures etc.]), population, intervention group(s), design of the price display intervention, comparator group(s), outcomes, and the results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While extracting data from the full text articles, study results pertaining to overall analyses were prioritized over subgroup analyses. Results from exploratory analyses were not considered. Weighted and adjusted analyses were given priority over unweighted and unadjusted analyses.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National Academy of Medicine’s definition of healthcare quality4 was used to categorize the domain (efficiency, effectiveness, timely care, patient centered care, equitable and safe care) of the reported outcomes. For example, a study assessing whether price display in CPOE resulted in lower charges to the patient would have been categorized into the efficiency domain of healthcare quality. If a study assessed whether price display in CPOE resulted in increased patient satisfaction due to less number of invasive specimen acquisitions, it would have been categorized into the domain of patient centered care.</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B4FA3" w:rsidRDefault="003B4FA3" w:rsidP="00DD4E32">
            <w:pPr>
              <w:autoSpaceDE w:val="0"/>
              <w:autoSpaceDN w:val="0"/>
              <w:adjustRightInd w:val="0"/>
              <w:jc w:val="left"/>
              <w:rPr>
                <w:rFonts w:ascii="Times New Roman" w:hAnsi="Times New Roman" w:cs="Times New Roman"/>
                <w:kern w:val="0"/>
                <w:sz w:val="11"/>
                <w:szCs w:val="11"/>
              </w:rPr>
            </w:pPr>
            <w:r w:rsidRPr="003B4FA3">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p>
        </w:tc>
        <w:tc>
          <w:tcPr>
            <w:tcW w:w="1843"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sz w:val="11"/>
                <w:szCs w:val="11"/>
              </w:rPr>
              <w:t>Deleting the process/</w:t>
            </w:r>
            <w:r w:rsidRPr="00985E96">
              <w:rPr>
                <w:rFonts w:ascii="Times New Roman" w:hAnsi="Times New Roman" w:cs="Times New Roman"/>
                <w:sz w:val="11"/>
                <w:szCs w:val="11"/>
              </w:rPr>
              <w:t>methods to ensure accuracy of assessment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Downs and Black checklist</w:t>
            </w:r>
            <w:r w:rsidRPr="00374A39">
              <w:rPr>
                <w:rFonts w:ascii="Times New Roman" w:hAnsi="Times New Roman" w:cs="Times New Roman"/>
                <w:kern w:val="0"/>
                <w:sz w:val="11"/>
                <w:szCs w:val="11"/>
              </w:rPr>
              <w:t xml:space="preserve"> will be utilized for objective rating of included randomized and non-randomized studies. </w:t>
            </w:r>
            <w:r w:rsidRPr="00374A39">
              <w:rPr>
                <w:rFonts w:ascii="Times New Roman" w:hAnsi="Times New Roman" w:cs="Times New Roman"/>
                <w:i/>
                <w:iCs/>
                <w:kern w:val="0"/>
                <w:sz w:val="11"/>
                <w:szCs w:val="11"/>
              </w:rPr>
              <w:t xml:space="preserve">Risk of bias assessment will be performed independently by the 2 authors using the </w:t>
            </w:r>
            <w:proofErr w:type="spellStart"/>
            <w:r w:rsidRPr="00374A39">
              <w:rPr>
                <w:rFonts w:ascii="Times New Roman" w:hAnsi="Times New Roman" w:cs="Times New Roman"/>
                <w:i/>
                <w:iCs/>
                <w:kern w:val="0"/>
                <w:sz w:val="11"/>
                <w:szCs w:val="11"/>
              </w:rPr>
              <w:t>Covidence</w:t>
            </w:r>
            <w:proofErr w:type="spellEnd"/>
            <w:r w:rsidRPr="00374A39">
              <w:rPr>
                <w:rFonts w:ascii="Times New Roman" w:hAnsi="Times New Roman" w:cs="Times New Roman"/>
                <w:i/>
                <w:iCs/>
                <w:kern w:val="0"/>
                <w:sz w:val="11"/>
                <w:szCs w:val="11"/>
              </w:rPr>
              <w:t xml:space="preserve"> platform and compared after the end of the process</w:t>
            </w:r>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The results will be compared to each other’s yield and reconciliation will be performed after achieving inter observer consensus. An inter observer agreement statistic will be calculated.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that met inclusion criteria were evaluated for risk of bias using </w:t>
            </w:r>
            <w:r w:rsidRPr="00374A39">
              <w:rPr>
                <w:rFonts w:ascii="Times New Roman" w:hAnsi="Times New Roman" w:cs="Times New Roman"/>
                <w:i/>
                <w:iCs/>
                <w:kern w:val="0"/>
                <w:sz w:val="11"/>
                <w:szCs w:val="11"/>
              </w:rPr>
              <w:t>components of the</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modified Downs Black checklist</w:t>
            </w:r>
            <w:r w:rsidRPr="00374A39">
              <w:rPr>
                <w:rFonts w:ascii="Times New Roman" w:hAnsi="Times New Roman" w:cs="Times New Roman"/>
                <w:kern w:val="0"/>
                <w:sz w:val="11"/>
                <w:szCs w:val="11"/>
              </w:rPr>
              <w:t>. Thirteen questions pertaining to the internal validity (bias and confounding) sections of the original Downs Black checklist were used in our quality assessment. The maximum possible score was 13.</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BC61D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456D0" w:rsidP="00DD4E32">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narrative synthesis will be performed subsequently. If feasible a metanalysis will be planned after assessing uniform outcomes and study heterogeneity. GRADE methodology will be used to assess the synthesized evidence.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C61D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sufficient data exist, subgroup analyses will be attempted in the following groups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1.Outpatients vs Inpatients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2.Adult vs Pediatric populations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3.ICU vs Non ICU population</w:t>
            </w:r>
            <w:r w:rsidR="009A7B35" w:rsidRPr="00374A39">
              <w:rPr>
                <w:rFonts w:ascii="Times New Roman" w:hAnsi="Times New Roman" w:cs="Times New Roman"/>
                <w:kern w:val="0"/>
                <w:sz w:val="11"/>
                <w:szCs w:val="11"/>
              </w:rPr>
              <w: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bl>
    <w:p w:rsidR="00A7653B" w:rsidRPr="00374A39" w:rsidRDefault="00A7653B">
      <w:pPr>
        <w:rPr>
          <w:rFonts w:ascii="Times New Roman" w:hAnsi="Times New Roman" w:cs="Times New Roman"/>
          <w:sz w:val="11"/>
          <w:szCs w:val="11"/>
        </w:rPr>
      </w:pPr>
    </w:p>
    <w:p w:rsidR="00BE4249" w:rsidRPr="001A1763" w:rsidRDefault="002B14F2" w:rsidP="00BE4249">
      <w:pPr>
        <w:rPr>
          <w:rFonts w:ascii="Times New Roman" w:hAnsi="Times New Roman" w:cs="Times New Roman"/>
          <w:b/>
          <w:bCs/>
          <w:sz w:val="11"/>
          <w:szCs w:val="11"/>
        </w:rPr>
      </w:pPr>
      <w:bookmarkStart w:id="98" w:name="OLE_LINK75"/>
      <w:r w:rsidRPr="001A1763">
        <w:rPr>
          <w:rFonts w:ascii="Times New Roman" w:hAnsi="Times New Roman" w:cs="Times New Roman"/>
          <w:b/>
          <w:bCs/>
          <w:sz w:val="11"/>
          <w:szCs w:val="11"/>
        </w:rPr>
        <w:t>[45]</w:t>
      </w:r>
      <w:r w:rsidR="00BE4249" w:rsidRPr="001A1763">
        <w:rPr>
          <w:rFonts w:ascii="Times New Roman" w:hAnsi="Times New Roman" w:cs="Times New Roman"/>
          <w:b/>
          <w:bCs/>
          <w:sz w:val="11"/>
          <w:szCs w:val="11"/>
        </w:rPr>
        <w:t xml:space="preserve"> Human and Bovine Colostrum for Prevention of Necrotizing Enterocolitis: A Meta-analysis</w:t>
      </w:r>
    </w:p>
    <w:tbl>
      <w:tblPr>
        <w:tblStyle w:val="a3"/>
        <w:tblW w:w="0" w:type="auto"/>
        <w:tblLook w:val="04A0" w:firstRow="1" w:lastRow="0" w:firstColumn="1" w:lastColumn="0" w:noHBand="0" w:noVBand="1"/>
      </w:tblPr>
      <w:tblGrid>
        <w:gridCol w:w="1040"/>
        <w:gridCol w:w="1223"/>
        <w:gridCol w:w="1276"/>
        <w:gridCol w:w="1276"/>
        <w:gridCol w:w="1843"/>
        <w:gridCol w:w="3118"/>
        <w:gridCol w:w="4172"/>
      </w:tblGrid>
      <w:tr w:rsidR="00AC365A" w:rsidRPr="00374A39" w:rsidTr="00C75DB3">
        <w:tc>
          <w:tcPr>
            <w:tcW w:w="1040" w:type="dxa"/>
          </w:tcPr>
          <w:bookmarkEnd w:id="9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The potential risk of </w:t>
            </w:r>
            <w:r w:rsidRPr="00374A39">
              <w:rPr>
                <w:rFonts w:ascii="Times New Roman" w:hAnsi="Times New Roman" w:cs="Times New Roman"/>
                <w:sz w:val="11"/>
                <w:szCs w:val="11"/>
              </w:rPr>
              <w:lastRenderedPageBreak/>
              <w:t>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75DB3">
        <w:tc>
          <w:tcPr>
            <w:tcW w:w="104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23" w:type="dxa"/>
          </w:tcPr>
          <w:p w:rsidR="00DD4E32" w:rsidRPr="00374A39" w:rsidRDefault="00C75DB3" w:rsidP="00DD4E32">
            <w:pPr>
              <w:rPr>
                <w:rFonts w:ascii="Times New Roman" w:hAnsi="Times New Roman" w:cs="Times New Roman"/>
                <w:sz w:val="11"/>
                <w:szCs w:val="11"/>
              </w:rPr>
            </w:pPr>
            <w:r w:rsidRPr="00374A39">
              <w:rPr>
                <w:rFonts w:ascii="Times New Roman" w:hAnsi="Times New Roman" w:cs="Times New Roman"/>
                <w:kern w:val="0"/>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715B7E"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key information about the scope of the reviews was deleted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Human and bovine colostrum for prevention of necrotizing enterocolitis</w:t>
            </w:r>
            <w:r w:rsidRPr="00374A39">
              <w:rPr>
                <w:rFonts w:ascii="Times New Roman" w:hAnsi="Times New Roman" w:cs="Times New Roman"/>
                <w:i/>
                <w:iCs/>
                <w:kern w:val="0"/>
                <w:sz w:val="11"/>
                <w:szCs w:val="11"/>
              </w:rPr>
              <w:t xml:space="preserve"> in preterm infants:</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a systematic review</w:t>
            </w:r>
            <w:r w:rsidR="00C75DB3" w:rsidRPr="00374A39">
              <w:rPr>
                <w:rFonts w:ascii="Times New Roman" w:hAnsi="Times New Roman" w:cs="Times New Roman"/>
                <w:i/>
                <w:iCs/>
                <w:kern w:val="0"/>
                <w:sz w:val="11"/>
                <w:szCs w:val="11"/>
              </w:rPr>
              <w:t>s</w:t>
            </w:r>
            <w:r w:rsidRPr="00374A39">
              <w:rPr>
                <w:rFonts w:ascii="Times New Roman" w:hAnsi="Times New Roman" w:cs="Times New Roman"/>
                <w:kern w:val="0"/>
                <w:sz w:val="11"/>
                <w:szCs w:val="11"/>
              </w:rPr>
              <w:t xml:space="preserve"> and meta-analysis of</w:t>
            </w:r>
            <w:r w:rsidRPr="00374A39">
              <w:rPr>
                <w:rFonts w:ascii="Times New Roman" w:hAnsi="Times New Roman" w:cs="Times New Roman"/>
                <w:i/>
                <w:iCs/>
                <w:kern w:val="0"/>
                <w:sz w:val="11"/>
                <w:szCs w:val="11"/>
              </w:rPr>
              <w:t xml:space="preserve"> randomized trials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Human and Bovine Colostrum for Prevention of Necrotizing</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Enterocolitis: A Meta-analysis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D5D9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BD5D9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Expanding the </w:t>
            </w:r>
            <w:r w:rsidR="009A7B35" w:rsidRPr="00374A39">
              <w:rPr>
                <w:rFonts w:ascii="Times New Roman" w:hAnsi="Times New Roman" w:cs="Times New Roman"/>
                <w:kern w:val="0"/>
                <w:sz w:val="11"/>
                <w:szCs w:val="11"/>
              </w:rPr>
              <w:t xml:space="preserve">way of </w:t>
            </w:r>
            <w:r w:rsidRPr="00374A39">
              <w:rPr>
                <w:rFonts w:ascii="Times New Roman" w:hAnsi="Times New Roman" w:cs="Times New Roman"/>
                <w:kern w:val="0"/>
                <w:sz w:val="11"/>
                <w:szCs w:val="11"/>
              </w:rPr>
              <w:t xml:space="preserve">intervention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will include only randomized controlled trials comparing </w:t>
            </w:r>
            <w:r w:rsidRPr="00374A39">
              <w:rPr>
                <w:rFonts w:ascii="Times New Roman" w:hAnsi="Times New Roman" w:cs="Times New Roman"/>
                <w:i/>
                <w:iCs/>
                <w:kern w:val="0"/>
                <w:sz w:val="11"/>
                <w:szCs w:val="11"/>
              </w:rPr>
              <w:t>oral administration</w:t>
            </w:r>
            <w:r w:rsidRPr="00374A39">
              <w:rPr>
                <w:rFonts w:ascii="Times New Roman" w:hAnsi="Times New Roman" w:cs="Times New Roman"/>
                <w:kern w:val="0"/>
                <w:sz w:val="11"/>
                <w:szCs w:val="11"/>
              </w:rPr>
              <w:t xml:space="preserve"> of human or bovine colostrum with standard clinical care or placebo in the control group, in preterm infants (gestational age &lt; 37 weeks).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included RCTs in which researchers compared </w:t>
            </w:r>
            <w:r w:rsidRPr="00374A39">
              <w:rPr>
                <w:rFonts w:ascii="Times New Roman" w:hAnsi="Times New Roman" w:cs="Times New Roman"/>
                <w:i/>
                <w:iCs/>
                <w:kern w:val="0"/>
                <w:sz w:val="11"/>
                <w:szCs w:val="11"/>
              </w:rPr>
              <w:t>oropharyngeal or enteral administration</w:t>
            </w:r>
            <w:r w:rsidRPr="00374A39">
              <w:rPr>
                <w:rFonts w:ascii="Times New Roman" w:hAnsi="Times New Roman" w:cs="Times New Roman"/>
                <w:kern w:val="0"/>
                <w:sz w:val="11"/>
                <w:szCs w:val="11"/>
              </w:rPr>
              <w:t xml:space="preserve"> of human or bovine colostrum to preterm infants (gestational age &lt;37</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weeks)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BE2233">
              <w:rPr>
                <w:rFonts w:ascii="Times New Roman" w:hAnsi="Times New Roman" w:cs="Times New Roman"/>
                <w:kern w:val="0"/>
                <w:sz w:val="11"/>
                <w:szCs w:val="11"/>
              </w:rPr>
              <w:t xml:space="preserve"> </w:t>
            </w:r>
            <w:r w:rsidR="000D26A8" w:rsidRPr="00374A39">
              <w:rPr>
                <w:rFonts w:ascii="Times New Roman" w:hAnsi="Times New Roman" w:cs="Times New Roman"/>
                <w:kern w:val="0"/>
                <w:sz w:val="11"/>
                <w:szCs w:val="11"/>
              </w:rPr>
              <w:t xml:space="preserve">inclusion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Preterm (gestational age &lt; 37 weeks) and/or low birth weight (birth weight &lt; 2500 grams) infants.</w:t>
            </w:r>
          </w:p>
        </w:tc>
        <w:tc>
          <w:tcPr>
            <w:tcW w:w="4172" w:type="dxa"/>
          </w:tcPr>
          <w:p w:rsidR="00DD4E32" w:rsidRPr="00374A39" w:rsidRDefault="009A7B3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w:t>
            </w:r>
            <w:r w:rsidR="00DD4E32" w:rsidRPr="00374A39">
              <w:rPr>
                <w:rFonts w:ascii="Times New Roman" w:hAnsi="Times New Roman" w:cs="Times New Roman"/>
                <w:kern w:val="0"/>
                <w:sz w:val="11"/>
                <w:szCs w:val="11"/>
              </w:rPr>
              <w:t>reterm infants (gestational age &lt;37 weeks)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2B79F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p w:rsidR="00DD4E32" w:rsidRPr="00374A39" w:rsidRDefault="00DD4E32" w:rsidP="00DD4E32">
            <w:pPr>
              <w:rPr>
                <w:rFonts w:ascii="Times New Roman" w:hAnsi="Times New Roman" w:cs="Times New Roman"/>
                <w:kern w:val="0"/>
                <w:sz w:val="11"/>
                <w:szCs w:val="11"/>
              </w:rPr>
            </w:pPr>
          </w:p>
        </w:tc>
        <w:tc>
          <w:tcPr>
            <w:tcW w:w="3118" w:type="dxa"/>
          </w:tcPr>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Primary outcome(s)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Necrotizing enterocolitis (NEC) -- stage II or more based on Bell’s criteria; 2. NEC related mortality; 3. All-cause mortality;</w:t>
            </w:r>
          </w:p>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Secondary outcome(s)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Culture-positive sepsis; 2. patent ductus arteriosus (PDA); 3. Intraventricular Hemorrhage (IVH); 4. Duration of hospitalization; 5. Weight gain.</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Our outcomes of interest were as follows: (1) NEC: stage II or more based on Bell’s criteria‍18, 19; (2) NEC-related mortality; (3) all-cause mortality; (4) culture-proven sepsis; (5) patent ductus arteriosus; (6) intraventricular hemorrhage; (7) duration of hospitalization; (8) weight gain; and </w:t>
            </w:r>
            <w:r w:rsidRPr="00374A39">
              <w:rPr>
                <w:rFonts w:ascii="Times New Roman" w:hAnsi="Times New Roman" w:cs="Times New Roman"/>
                <w:i/>
                <w:iCs/>
                <w:kern w:val="0"/>
                <w:sz w:val="11"/>
                <w:szCs w:val="11"/>
              </w:rPr>
              <w:t>(9) incidence of adverse events (as reported by</w:t>
            </w:r>
            <w:r w:rsidR="00C75DB3"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authors).</w:t>
            </w:r>
          </w:p>
        </w:tc>
      </w:tr>
      <w:tr w:rsidR="00DD4E32" w:rsidRPr="00374A39" w:rsidTr="00C75DB3">
        <w:tc>
          <w:tcPr>
            <w:tcW w:w="1040" w:type="dxa"/>
            <w:vMerge w:val="restart"/>
          </w:tcPr>
          <w:p w:rsidR="00DD4E32" w:rsidRPr="00374A39" w:rsidRDefault="00EA626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Search strategy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065C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065C3" w:rsidP="00D065C3">
            <w:pPr>
              <w:ind w:left="55" w:hangingChars="50" w:hanging="55"/>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00555BC8">
              <w:rPr>
                <w:rFonts w:ascii="Times New Roman" w:hAnsi="Times New Roman" w:cs="Times New Roman"/>
                <w:kern w:val="0"/>
                <w:sz w:val="11"/>
                <w:szCs w:val="11"/>
              </w:rPr>
              <w:t>the database of retrieval</w:t>
            </w:r>
            <w:r>
              <w:rPr>
                <w:rFonts w:ascii="Times New Roman" w:hAnsi="Times New Roman" w:cs="Times New Roman"/>
                <w:kern w:val="0"/>
                <w:sz w:val="11"/>
                <w:szCs w:val="11"/>
              </w:rPr>
              <w:t xml:space="preserve"> and ensure the </w:t>
            </w:r>
            <w:r w:rsidRPr="00374A39">
              <w:rPr>
                <w:rFonts w:ascii="Times New Roman" w:hAnsi="Times New Roman" w:cs="Times New Roman"/>
                <w:kern w:val="0"/>
                <w:sz w:val="11"/>
                <w:szCs w:val="11"/>
              </w:rPr>
              <w:t>accuracy and</w:t>
            </w:r>
            <w:r>
              <w:rPr>
                <w:rFonts w:ascii="Times New Roman" w:hAnsi="Times New Roman" w:cs="Times New Roman"/>
                <w:kern w:val="0"/>
                <w:sz w:val="11"/>
                <w:szCs w:val="11"/>
              </w:rPr>
              <w:t>/or</w:t>
            </w:r>
            <w:r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systematically search MEDLINE, EMBASE,</w:t>
            </w:r>
            <w:r w:rsidRPr="00555BC8">
              <w:rPr>
                <w:rFonts w:ascii="Times New Roman" w:hAnsi="Times New Roman" w:cs="Times New Roman"/>
                <w:i/>
                <w:iCs/>
                <w:kern w:val="0"/>
                <w:sz w:val="11"/>
                <w:szCs w:val="11"/>
              </w:rPr>
              <w:t xml:space="preserve"> Web of Science</w:t>
            </w:r>
            <w:r w:rsidRPr="00374A39">
              <w:rPr>
                <w:rFonts w:ascii="Times New Roman" w:hAnsi="Times New Roman" w:cs="Times New Roman"/>
                <w:kern w:val="0"/>
                <w:sz w:val="11"/>
                <w:szCs w:val="11"/>
              </w:rPr>
              <w:t>, and the Cochrane Central Register of Controlled Trials (CENTRAL).</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w:t>
            </w:r>
            <w:r w:rsidRPr="00555BC8">
              <w:rPr>
                <w:rFonts w:ascii="Times New Roman" w:hAnsi="Times New Roman" w:cs="Times New Roman"/>
                <w:i/>
                <w:iCs/>
                <w:kern w:val="0"/>
                <w:sz w:val="11"/>
                <w:szCs w:val="11"/>
              </w:rPr>
              <w:t>the Cumulative Index to Nursing and Allied Health Literature</w:t>
            </w:r>
            <w:r w:rsidRPr="00374A39">
              <w:rPr>
                <w:rFonts w:ascii="Times New Roman" w:hAnsi="Times New Roman" w:cs="Times New Roman"/>
                <w:kern w:val="0"/>
                <w:sz w:val="11"/>
                <w:szCs w:val="11"/>
              </w:rPr>
              <w:t xml:space="preserve">, and the Cochrane Central Register of Controlled Trials. </w:t>
            </w:r>
            <w:r w:rsidRPr="00D065C3">
              <w:rPr>
                <w:rFonts w:ascii="Times New Roman" w:hAnsi="Times New Roman" w:cs="Times New Roman"/>
                <w:i/>
                <w:iCs/>
                <w:kern w:val="0"/>
                <w:sz w:val="11"/>
                <w:szCs w:val="11"/>
              </w:rPr>
              <w:t>ClinicalTrials.gov and</w:t>
            </w:r>
            <w:r w:rsidR="00C75DB3" w:rsidRPr="00D065C3">
              <w:rPr>
                <w:rFonts w:ascii="Times New Roman" w:hAnsi="Times New Roman" w:cs="Times New Roman"/>
                <w:i/>
                <w:iCs/>
                <w:kern w:val="0"/>
                <w:sz w:val="11"/>
                <w:szCs w:val="11"/>
              </w:rPr>
              <w:t xml:space="preserve"> </w:t>
            </w:r>
            <w:r w:rsidRPr="00D065C3">
              <w:rPr>
                <w:rFonts w:ascii="Times New Roman" w:hAnsi="Times New Roman" w:cs="Times New Roman"/>
                <w:i/>
                <w:iCs/>
                <w:kern w:val="0"/>
                <w:sz w:val="11"/>
                <w:szCs w:val="11"/>
              </w:rPr>
              <w:t>the WHO International Clinical Trials Registry Platform</w:t>
            </w:r>
            <w:r w:rsidRPr="00374A39">
              <w:rPr>
                <w:rFonts w:ascii="Times New Roman" w:hAnsi="Times New Roman" w:cs="Times New Roman"/>
                <w:kern w:val="0"/>
                <w:sz w:val="11"/>
                <w:szCs w:val="11"/>
              </w:rPr>
              <w:t xml:space="preserve"> for ongoing or unpublished trials.</w:t>
            </w:r>
          </w:p>
        </w:tc>
      </w:tr>
      <w:tr w:rsidR="00DD4E32" w:rsidRPr="00374A39" w:rsidTr="00C75DB3">
        <w:tc>
          <w:tcPr>
            <w:tcW w:w="1040" w:type="dxa"/>
            <w:vMerge/>
          </w:tcPr>
          <w:p w:rsidR="00DD4E32" w:rsidRPr="00374A39" w:rsidRDefault="00DD4E32" w:rsidP="00DD4E32">
            <w:pPr>
              <w:rPr>
                <w:rFonts w:ascii="Times New Roman" w:hAnsi="Times New Roman" w:cs="Times New Roman"/>
                <w:kern w:val="0"/>
                <w:sz w:val="11"/>
                <w:szCs w:val="11"/>
              </w:rPr>
            </w:pPr>
          </w:p>
        </w:tc>
        <w:tc>
          <w:tcPr>
            <w:tcW w:w="1223"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complete search terms</w:t>
            </w:r>
            <w:r w:rsidR="00D065C3">
              <w:rPr>
                <w:rFonts w:ascii="Times New Roman" w:hAnsi="Times New Roman" w:cs="Times New Roman"/>
                <w:kern w:val="0"/>
                <w:sz w:val="11"/>
                <w:szCs w:val="11"/>
              </w:rPr>
              <w:t xml:space="preserve"> and thus </w:t>
            </w:r>
            <w:r w:rsidR="00D065C3" w:rsidRPr="00374A39">
              <w:rPr>
                <w:rFonts w:ascii="Times New Roman" w:hAnsi="Times New Roman" w:cs="Times New Roman"/>
                <w:kern w:val="0"/>
                <w:sz w:val="11"/>
                <w:szCs w:val="11"/>
              </w:rPr>
              <w:t>increas</w:t>
            </w:r>
            <w:r w:rsidR="00D065C3">
              <w:rPr>
                <w:rFonts w:ascii="Times New Roman" w:hAnsi="Times New Roman" w:cs="Times New Roman"/>
                <w:kern w:val="0"/>
                <w:sz w:val="11"/>
                <w:szCs w:val="11"/>
              </w:rPr>
              <w:t>ing</w:t>
            </w:r>
            <w:r w:rsidR="00D065C3"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Using the search terms "human colostrum" or “bovine colostrum”</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strategy is provided in the Supplemental Information.</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Extracted information will include: participant characteristics (for example: the selection criteria, total number randomized</w:t>
            </w:r>
            <w:r w:rsidR="009A5577">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lastRenderedPageBreak/>
              <w:t>/analyzed, gestational age, birth weight, feeding method), description of the intervention, baseline clinical characteristics, cointerventions, and outcomes data.</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(1) general study information (author’s name, publication year, study design, and number of arms), (2) population-related information (birth weight, gestational age, Apgar score at </w:t>
            </w:r>
            <w:r w:rsidRPr="00374A39">
              <w:rPr>
                <w:rFonts w:ascii="Times New Roman" w:hAnsi="Times New Roman" w:cs="Times New Roman"/>
                <w:kern w:val="0"/>
                <w:sz w:val="11"/>
                <w:szCs w:val="11"/>
              </w:rPr>
              <w:lastRenderedPageBreak/>
              <w:t>1 and 5 minutes, percentage of cesarean deliveries,</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 percentage of infants small for gestational age), (3) feeding details (feeding protocol and percentage of infants receiving mother’s milk or formula milk), (4) details on the</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intervention and comparison (type of colostrum, time of initiation, dose, duration of therapy, and type of control group), and (5) outcomes as listed above.</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23"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w:t>
            </w:r>
            <w:r w:rsidRPr="00374A39">
              <w:rPr>
                <w:rFonts w:ascii="Times New Roman" w:hAnsi="Times New Roman" w:cs="Times New Roman"/>
                <w:kern w:val="0"/>
                <w:sz w:val="11"/>
                <w:szCs w:val="11"/>
              </w:rPr>
              <w:t>introduction of bias assessment tools</w:t>
            </w:r>
          </w:p>
        </w:tc>
        <w:tc>
          <w:tcPr>
            <w:tcW w:w="3118" w:type="dxa"/>
          </w:tcPr>
          <w:p w:rsidR="00DD4E32" w:rsidRPr="00374A39" w:rsidRDefault="003B4FA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DD4E32" w:rsidRPr="00374A39">
              <w:rPr>
                <w:rFonts w:ascii="Times New Roman" w:hAnsi="Times New Roman" w:cs="Times New Roman"/>
                <w:kern w:val="0"/>
                <w:sz w:val="11"/>
                <w:szCs w:val="11"/>
              </w:rPr>
              <w:t>sing modified Cochrane Collaboration’s risk of bias assessment instrument.</w:t>
            </w:r>
            <w:r w:rsidR="00DD4E32" w:rsidRPr="003B4FA3">
              <w:rPr>
                <w:rFonts w:ascii="Times New Roman" w:hAnsi="Times New Roman" w:cs="Times New Roman"/>
                <w:i/>
                <w:iCs/>
                <w:kern w:val="0"/>
                <w:sz w:val="11"/>
                <w:szCs w:val="11"/>
              </w:rPr>
              <w:t xml:space="preserve"> That is, rather than the standard response options (high, low, or unclear risk of bias), our instrument will use the following responses: ‘definitely yes’ or ‘probably yes’ (collapsed and considered as low risk of bias), or ‘definitely no’ or ‘probably no’ (collapsed and considered as high risk of bias) based on the following characteristics</w:t>
            </w:r>
            <w:r w:rsidR="00DD4E32" w:rsidRPr="00374A39">
              <w:rPr>
                <w:rFonts w:ascii="Times New Roman" w:hAnsi="Times New Roman" w:cs="Times New Roman"/>
                <w:kern w:val="0"/>
                <w:sz w:val="11"/>
                <w:szCs w:val="11"/>
              </w:rPr>
              <w:t xml:space="preserve">: </w:t>
            </w:r>
            <w:proofErr w:type="spellStart"/>
            <w:r w:rsidR="00DD4E32" w:rsidRPr="00374A39">
              <w:rPr>
                <w:rFonts w:ascii="Times New Roman" w:hAnsi="Times New Roman" w:cs="Times New Roman"/>
                <w:kern w:val="0"/>
                <w:sz w:val="11"/>
                <w:szCs w:val="11"/>
              </w:rPr>
              <w:t>i</w:t>
            </w:r>
            <w:proofErr w:type="spellEnd"/>
            <w:r w:rsidR="00DD4E32" w:rsidRPr="00374A39">
              <w:rPr>
                <w:rFonts w:ascii="Times New Roman" w:hAnsi="Times New Roman" w:cs="Times New Roman"/>
                <w:kern w:val="0"/>
                <w:sz w:val="11"/>
                <w:szCs w:val="11"/>
              </w:rPr>
              <w:t>) Randomization sequence generation: Was the allocation sequence adequately generated? ii) Allocation concealment: Was the allocated treatment adequately concealed from study participants and</w:t>
            </w:r>
            <w:r w:rsidR="00C75DB3"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clinicians and other healthcare or research staff at the enrolment stage? iii) Blinding: Were patients, clinicians, data collectors, outcome adjudicators, and analyzing data blinded to the intervention allocation throughout the trial?</w:t>
            </w:r>
            <w:r w:rsidR="00C75DB3"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iv) Completeness of outcome data: What was the extent of missing outcome data? v) Selective outcome reporting: Is there evidence of selective outcome reporting and might this have affected the study results?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Using a modified Cochrane risk of bias instrument for RCTs‍ that addresses the following issues: random sequence generation, allocation concealment, blinding of study participants, health care providers, and outcome assessors and/or adjudicators, incomplete outcome data, and other potential sources of bias.</w:t>
            </w:r>
          </w:p>
        </w:tc>
      </w:tr>
      <w:tr w:rsidR="00D456D0" w:rsidRPr="00374A39" w:rsidTr="006F367E">
        <w:trPr>
          <w:trHeight w:val="3744"/>
        </w:trPr>
        <w:tc>
          <w:tcPr>
            <w:tcW w:w="1040" w:type="dxa"/>
          </w:tcPr>
          <w:p w:rsidR="00D456D0" w:rsidRPr="00374A39" w:rsidRDefault="00D456D0"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23" w:type="dxa"/>
          </w:tcPr>
          <w:p w:rsidR="00D456D0" w:rsidRPr="00374A39" w:rsidRDefault="00D456D0"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p>
        </w:tc>
        <w:tc>
          <w:tcPr>
            <w:tcW w:w="1276"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p>
        </w:tc>
        <w:tc>
          <w:tcPr>
            <w:tcW w:w="1843" w:type="dxa"/>
          </w:tcPr>
          <w:p w:rsidR="00D456D0" w:rsidRPr="00374A39" w:rsidRDefault="00D456D0"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 (such as publication bias, selective reporting within studies)</w:t>
            </w:r>
            <w:r>
              <w:rPr>
                <w:rFonts w:ascii="Times New Roman" w:hAnsi="Times New Roman" w:cs="Times New Roman"/>
                <w:sz w:val="11"/>
                <w:szCs w:val="11"/>
              </w:rPr>
              <w:t xml:space="preserve">; Adding the </w:t>
            </w:r>
            <w:r w:rsidRPr="00200015">
              <w:rPr>
                <w:rFonts w:ascii="Times New Roman" w:hAnsi="Times New Roman" w:cs="Times New Roman"/>
                <w:sz w:val="11"/>
                <w:szCs w:val="11"/>
              </w:rPr>
              <w:t>methods of additional analyses (such as sensitivity analyses, meta-regression)</w:t>
            </w:r>
          </w:p>
        </w:tc>
        <w:tc>
          <w:tcPr>
            <w:tcW w:w="3118"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allows, we will perform indirect pairwise comparison to compare the effects of human and bovine colostrum on the primary and secondary outcomes.</w:t>
            </w:r>
          </w:p>
        </w:tc>
        <w:tc>
          <w:tcPr>
            <w:tcW w:w="4172"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planned to examine publication bias by using funnel plots for outcomes in which 10 or more studies were available</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performed indirect meta-analysis using the frequentist approach to compare the effect of human versus bovine colostrum. A conventional meta-analysis combines effect estimates from direct comparisons of interventions (</w:t>
            </w:r>
            <w:proofErr w:type="spellStart"/>
            <w:r w:rsidRPr="00374A39">
              <w:rPr>
                <w:rFonts w:ascii="Times New Roman" w:hAnsi="Times New Roman" w:cs="Times New Roman"/>
                <w:kern w:val="0"/>
                <w:sz w:val="11"/>
                <w:szCs w:val="11"/>
              </w:rPr>
              <w:t>ie</w:t>
            </w:r>
            <w:proofErr w:type="spellEnd"/>
            <w:r w:rsidRPr="00374A39">
              <w:rPr>
                <w:rFonts w:ascii="Times New Roman" w:hAnsi="Times New Roman" w:cs="Times New Roman"/>
                <w:kern w:val="0"/>
                <w:sz w:val="11"/>
                <w:szCs w:val="11"/>
              </w:rPr>
              <w:t>, evidence from trials with head-to-head comparison of interventions). Indirect comparisons are made by looking at the impact of the interventions of interest versus a third intervention, a common comparator (in this case, inferring the effect of bovine versus human colostrum through trials of bovine colostrum versus placebo, and human colostrum versus placebo).</w:t>
            </w:r>
            <w:r>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We performed univariate and multivariate meta-regression</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to assess the effects of birth weight, gestational age, duration</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of therapy, Apgar score at 1 and 5 minutes, percentages of cesarean deliveries, and publication year on the treatment effect.</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p w:rsidR="00DD4E32" w:rsidRPr="00374A39" w:rsidRDefault="00DD4E32" w:rsidP="00DD4E32">
            <w:pPr>
              <w:rPr>
                <w:rFonts w:ascii="Times New Roman" w:hAnsi="Times New Roman" w:cs="Times New Roman"/>
                <w:kern w:val="0"/>
                <w:sz w:val="11"/>
                <w:szCs w:val="11"/>
              </w:rPr>
            </w:pP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456D0"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D456D0"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perform subgroup analyses or meta-regression regardless of heterogeneity estimates. A number of</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exploratory subgroup analyses will be carried out if there are adequate numbers of studies: 1. Birth weight (Assuming participants with lower birth weight will show smaller treatment effects of interventions against placebo or no treatment); 2. Gestational age (Assuming participants of higher gestational age will demonstrate larger treatment effects); 3. Risk of bias (RCTs with higher risk of bias will show larger treatment effects than trials with lower risk of bias. Studies that are rated at high risk of bias in key domains will be classified as high risk overall); 4. Type of colostrum (human vs. bovine) (Assuming participants receiving bovine colostrum will show smaller treatment effects that those receiving human colostrum).</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Regardless of the observed statistical heterogeneity, we conducted the following prespecified subgroup analyses: birth weight, assuming larger effects for infants with larger</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birth weights; </w:t>
            </w:r>
            <w:r w:rsidRPr="00374A39">
              <w:rPr>
                <w:rFonts w:ascii="Times New Roman" w:hAnsi="Times New Roman" w:cs="Times New Roman"/>
                <w:i/>
                <w:iCs/>
                <w:kern w:val="0"/>
                <w:sz w:val="11"/>
                <w:szCs w:val="11"/>
              </w:rPr>
              <w:t>gestational age</w:t>
            </w:r>
            <w:r w:rsidRPr="00374A39">
              <w:rPr>
                <w:rFonts w:ascii="Times New Roman" w:hAnsi="Times New Roman" w:cs="Times New Roman"/>
                <w:kern w:val="0"/>
                <w:sz w:val="11"/>
                <w:szCs w:val="11"/>
              </w:rPr>
              <w:t>, assuming larger effects for infants with higher gestational age; type of colostrum, assuming a larger effect for infants receiving human</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colostrum; and risk of bias, assuming larger effects for studies at high risk of bias. </w:t>
            </w:r>
            <w:r w:rsidRPr="00374A39">
              <w:rPr>
                <w:rFonts w:ascii="Times New Roman" w:hAnsi="Times New Roman" w:cs="Times New Roman"/>
                <w:i/>
                <w:iCs/>
                <w:kern w:val="0"/>
                <w:sz w:val="11"/>
                <w:szCs w:val="11"/>
              </w:rPr>
              <w:t xml:space="preserve">For subgroup analysis, we tested for interaction by using a χ2 significance test, when each subgroup was represented by at least 2 studies.‍ </w:t>
            </w:r>
          </w:p>
        </w:tc>
      </w:tr>
    </w:tbl>
    <w:p w:rsidR="00BE4249" w:rsidRPr="00374A39" w:rsidRDefault="00BE4249">
      <w:pPr>
        <w:rPr>
          <w:rFonts w:ascii="Times New Roman" w:hAnsi="Times New Roman" w:cs="Times New Roman"/>
          <w:sz w:val="11"/>
          <w:szCs w:val="11"/>
        </w:rPr>
      </w:pPr>
    </w:p>
    <w:p w:rsidR="006673B1" w:rsidRPr="001A1763" w:rsidRDefault="002B14F2" w:rsidP="006673B1">
      <w:pPr>
        <w:rPr>
          <w:rFonts w:ascii="Times New Roman" w:hAnsi="Times New Roman" w:cs="Times New Roman"/>
          <w:b/>
          <w:bCs/>
          <w:sz w:val="11"/>
          <w:szCs w:val="11"/>
        </w:rPr>
      </w:pPr>
      <w:bookmarkStart w:id="99" w:name="OLE_LINK77"/>
      <w:bookmarkStart w:id="100" w:name="OLE_LINK78"/>
      <w:r w:rsidRPr="001A1763">
        <w:rPr>
          <w:rFonts w:ascii="Times New Roman" w:hAnsi="Times New Roman" w:cs="Times New Roman"/>
          <w:b/>
          <w:bCs/>
          <w:sz w:val="11"/>
          <w:szCs w:val="11"/>
        </w:rPr>
        <w:t>[46]</w:t>
      </w:r>
      <w:r w:rsidR="006673B1" w:rsidRPr="001A1763">
        <w:rPr>
          <w:rFonts w:ascii="Times New Roman" w:hAnsi="Times New Roman" w:cs="Times New Roman"/>
          <w:b/>
          <w:bCs/>
          <w:sz w:val="11"/>
          <w:szCs w:val="11"/>
        </w:rPr>
        <w:t xml:space="preserve"> </w:t>
      </w:r>
      <w:bookmarkStart w:id="101" w:name="OLE_LINK76"/>
      <w:r w:rsidR="006673B1" w:rsidRPr="001A1763">
        <w:rPr>
          <w:rFonts w:ascii="Times New Roman" w:hAnsi="Times New Roman" w:cs="Times New Roman"/>
          <w:b/>
          <w:bCs/>
          <w:sz w:val="11"/>
          <w:szCs w:val="11"/>
        </w:rPr>
        <w:t>Performance of 68Ga-DOTA-Conjugated Somatostatin Receptor Targeting Peptide PET in Detection of Pheochromocytoma and Paraganglioma: A Systematic Review and Meta-Analysis</w:t>
      </w:r>
      <w:bookmarkEnd w:id="101"/>
    </w:p>
    <w:tbl>
      <w:tblPr>
        <w:tblStyle w:val="a3"/>
        <w:tblW w:w="0" w:type="auto"/>
        <w:tblLook w:val="04A0" w:firstRow="1" w:lastRow="0" w:firstColumn="1" w:lastColumn="0" w:noHBand="0" w:noVBand="1"/>
      </w:tblPr>
      <w:tblGrid>
        <w:gridCol w:w="1004"/>
        <w:gridCol w:w="1259"/>
        <w:gridCol w:w="1276"/>
        <w:gridCol w:w="1276"/>
        <w:gridCol w:w="1843"/>
        <w:gridCol w:w="3118"/>
        <w:gridCol w:w="4172"/>
      </w:tblGrid>
      <w:tr w:rsidR="00AC365A" w:rsidRPr="00374A39" w:rsidTr="005730A4">
        <w:tc>
          <w:tcPr>
            <w:tcW w:w="1004" w:type="dxa"/>
          </w:tcPr>
          <w:bookmarkEnd w:id="99"/>
          <w:bookmarkEnd w:id="100"/>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5730A4">
        <w:tc>
          <w:tcPr>
            <w:tcW w:w="1004"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59" w:type="dxa"/>
          </w:tcPr>
          <w:p w:rsidR="00DD4E32" w:rsidRPr="00374A39" w:rsidRDefault="005730A4" w:rsidP="00DD4E32">
            <w:pPr>
              <w:rPr>
                <w:rFonts w:ascii="Times New Roman" w:hAnsi="Times New Roman" w:cs="Times New Roman"/>
                <w:sz w:val="11"/>
                <w:szCs w:val="11"/>
              </w:rPr>
            </w:pPr>
            <w:r w:rsidRPr="00374A39">
              <w:rPr>
                <w:rFonts w:ascii="Times New Roman" w:hAnsi="Times New Roman" w:cs="Times New Roman"/>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5730A4"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3E69C9"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about the scope of the reviews was deleted</w:t>
            </w:r>
            <w:r w:rsidR="00797EF1" w:rsidRPr="00374A39">
              <w:rPr>
                <w:rFonts w:ascii="Times New Roman" w:hAnsi="Times New Roman" w:cs="Times New Roman"/>
                <w:kern w:val="0"/>
                <w:sz w:val="11"/>
                <w:szCs w:val="11"/>
              </w:rPr>
              <w:t>；</w:t>
            </w:r>
            <w:r w:rsidR="00797EF1" w:rsidRPr="00374A39">
              <w:rPr>
                <w:rFonts w:ascii="Times New Roman" w:hAnsi="Times New Roman" w:cs="Times New Roman"/>
                <w:kern w:val="0"/>
                <w:sz w:val="11"/>
                <w:szCs w:val="11"/>
              </w:rPr>
              <w:t>Exclusion of the terms “systematic reviews” and ‘Meta-analysis” in the title</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The performance of 68ga-dota-conjugated somatostatin receptor targeting peptides pet/</w:t>
            </w:r>
            <w:proofErr w:type="spellStart"/>
            <w:r w:rsidRPr="00374A39">
              <w:rPr>
                <w:rFonts w:ascii="Times New Roman" w:hAnsi="Times New Roman" w:cs="Times New Roman"/>
                <w:kern w:val="0"/>
                <w:sz w:val="11"/>
                <w:szCs w:val="11"/>
              </w:rPr>
              <w:t>ct</w:t>
            </w:r>
            <w:proofErr w:type="spellEnd"/>
            <w:r w:rsidRPr="00374A39">
              <w:rPr>
                <w:rFonts w:ascii="Times New Roman" w:hAnsi="Times New Roman" w:cs="Times New Roman"/>
                <w:kern w:val="0"/>
                <w:sz w:val="11"/>
                <w:szCs w:val="11"/>
              </w:rPr>
              <w:t xml:space="preserve"> in detection of pheochromocytoma and paraganglioma</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sz w:val="11"/>
                <w:szCs w:val="11"/>
              </w:rPr>
              <w:t xml:space="preserve">Performance of 68Ga-DOTA-Conjugated Somatostatin Receptor Targeting Peptide </w:t>
            </w:r>
            <w:r w:rsidRPr="00374A39">
              <w:rPr>
                <w:rFonts w:ascii="Times New Roman" w:hAnsi="Times New Roman" w:cs="Times New Roman"/>
                <w:i/>
                <w:iCs/>
                <w:sz w:val="11"/>
                <w:szCs w:val="11"/>
              </w:rPr>
              <w:t>PET</w:t>
            </w:r>
            <w:r w:rsidRPr="00374A39">
              <w:rPr>
                <w:rFonts w:ascii="Times New Roman" w:hAnsi="Times New Roman" w:cs="Times New Roman"/>
                <w:sz w:val="11"/>
                <w:szCs w:val="11"/>
              </w:rPr>
              <w:t xml:space="preserve"> in Detection of Pheochromocytoma and Paraganglioma: </w:t>
            </w:r>
            <w:r w:rsidRPr="00374A39">
              <w:rPr>
                <w:rFonts w:ascii="Times New Roman" w:hAnsi="Times New Roman" w:cs="Times New Roman"/>
                <w:i/>
                <w:iCs/>
                <w:sz w:val="11"/>
                <w:szCs w:val="11"/>
              </w:rPr>
              <w:t>A Systematic Review and Meta-Analysis</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9621F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9621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one of the exposures and narrowing the review question</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What is the performance of 68Ga-DOTA-conjugated somatostatin receptor targeting peptides PET/CT for the</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lesion detection in patients with pheochromocytoma and/or paraganglioma</w:t>
            </w:r>
          </w:p>
        </w:tc>
        <w:tc>
          <w:tcPr>
            <w:tcW w:w="4172" w:type="dxa"/>
          </w:tcPr>
          <w:p w:rsidR="00DD4E32" w:rsidRPr="00374A39" w:rsidRDefault="009A55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w:t>
            </w:r>
            <w:r w:rsidR="00DD4E32" w:rsidRPr="00374A39">
              <w:rPr>
                <w:rFonts w:ascii="Times New Roman" w:hAnsi="Times New Roman" w:cs="Times New Roman"/>
                <w:kern w:val="0"/>
                <w:sz w:val="11"/>
                <w:szCs w:val="11"/>
              </w:rPr>
              <w:t>e performed a systematic review and meta-analysis to evaluate the performance of 68Ga-DOTA-SST PET for lesion detection in patients with PPGLs.</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Exclusion criteria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9A557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9F70CD" w:rsidP="00DD4E32">
            <w:pPr>
              <w:rPr>
                <w:rFonts w:ascii="Times New Roman" w:hAnsi="Times New Roman" w:cs="Times New Roman"/>
                <w:kern w:val="0"/>
                <w:sz w:val="11"/>
                <w:szCs w:val="11"/>
              </w:rPr>
            </w:pPr>
            <w:r w:rsidRPr="009A5577">
              <w:rPr>
                <w:rFonts w:ascii="Times New Roman" w:hAnsi="Times New Roman" w:cs="Times New Roman"/>
                <w:kern w:val="0"/>
                <w:sz w:val="11"/>
                <w:szCs w:val="11"/>
              </w:rPr>
              <w:t xml:space="preserve">Changing exclusion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included less than 10 subjects will not be included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exclusion criteria were applied: (1) population ≤5</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Exposure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D5D9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BD5D9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one of the exposures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68Ga-DOTA-conjugated somatostatin receptor targeting peptides PET/CT as the index test for the lesion detection will be evaluated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68Ga-DOTA-SST PET as “intervention”</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F16AD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F16AD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Changing the primary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 of the present meta-analysis was the performance of 68Ga-DOTA-conjugated somatostatin receptor targeting peptides PET/CT for the lesion detection in patients with pheochromocytoma and/or paraganglioma.</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 was per-lesion detection rate of 68Ga-DOTA-SST PET in patients with PPGLs.</w:t>
            </w:r>
          </w:p>
        </w:tc>
      </w:tr>
      <w:tr w:rsidR="00DD4E32" w:rsidRPr="00374A39" w:rsidTr="005730A4">
        <w:tc>
          <w:tcPr>
            <w:tcW w:w="1004"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59"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time range of </w:t>
            </w:r>
            <w:r w:rsidRPr="00374A39">
              <w:rPr>
                <w:rFonts w:ascii="Times New Roman" w:hAnsi="Times New Roman" w:cs="Times New Roman"/>
                <w:kern w:val="0"/>
                <w:sz w:val="11"/>
                <w:szCs w:val="11"/>
              </w:rPr>
              <w:t>retrieva</w:t>
            </w:r>
            <w:r>
              <w:rPr>
                <w:rFonts w:ascii="Times New Roman" w:hAnsi="Times New Roman" w:cs="Times New Roman"/>
                <w:kern w:val="0"/>
                <w:sz w:val="11"/>
                <w:szCs w:val="11"/>
              </w:rPr>
              <w:t xml:space="preserve">l and thus </w:t>
            </w:r>
            <w:r w:rsidRPr="00374A39">
              <w:rPr>
                <w:rFonts w:ascii="Times New Roman" w:hAnsi="Times New Roman" w:cs="Times New Roman"/>
                <w:kern w:val="0"/>
                <w:sz w:val="11"/>
                <w:szCs w:val="11"/>
              </w:rPr>
              <w:t>increas</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search will be run in the following electronic databases: PubMed and EMBASE. Results will not be restricted by publication years.</w:t>
            </w:r>
          </w:p>
        </w:tc>
        <w:tc>
          <w:tcPr>
            <w:tcW w:w="4172" w:type="dxa"/>
          </w:tcPr>
          <w:p w:rsidR="00DD4E32" w:rsidRPr="00D065C3"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A computerized search on PubMed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databases was</w:t>
            </w:r>
            <w:r w:rsidRPr="00D065C3">
              <w:rPr>
                <w:rFonts w:ascii="Times New Roman" w:hAnsi="Times New Roman" w:cs="Times New Roman"/>
                <w:i/>
                <w:iCs/>
                <w:kern w:val="0"/>
                <w:sz w:val="11"/>
                <w:szCs w:val="11"/>
              </w:rPr>
              <w:t xml:space="preserve"> performed until 08 May, 2018. </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r w:rsidR="00DD4E32" w:rsidRPr="00374A39" w:rsidTr="005730A4">
        <w:tc>
          <w:tcPr>
            <w:tcW w:w="1004" w:type="dxa"/>
            <w:vMerge/>
          </w:tcPr>
          <w:p w:rsidR="00DD4E32" w:rsidRPr="00374A39" w:rsidRDefault="00DD4E32" w:rsidP="00DD4E32">
            <w:pPr>
              <w:rPr>
                <w:rFonts w:ascii="Times New Roman" w:hAnsi="Times New Roman" w:cs="Times New Roman"/>
                <w:kern w:val="0"/>
                <w:sz w:val="11"/>
                <w:szCs w:val="11"/>
              </w:rPr>
            </w:pPr>
          </w:p>
        </w:tc>
        <w:tc>
          <w:tcPr>
            <w:tcW w:w="1259"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terms</w:t>
            </w:r>
            <w:r w:rsidR="00D065C3">
              <w:rPr>
                <w:rFonts w:ascii="Times New Roman" w:hAnsi="Times New Roman" w:cs="Times New Roman"/>
                <w:kern w:val="0"/>
                <w:sz w:val="11"/>
                <w:szCs w:val="11"/>
              </w:rPr>
              <w:t xml:space="preserve"> and thus </w:t>
            </w:r>
            <w:r w:rsidR="00D065C3" w:rsidRPr="00374A39">
              <w:rPr>
                <w:rFonts w:ascii="Times New Roman" w:hAnsi="Times New Roman" w:cs="Times New Roman"/>
                <w:kern w:val="0"/>
                <w:sz w:val="11"/>
                <w:szCs w:val="11"/>
              </w:rPr>
              <w:t>increas</w:t>
            </w:r>
            <w:r w:rsidR="00D065C3">
              <w:rPr>
                <w:rFonts w:ascii="Times New Roman" w:hAnsi="Times New Roman" w:cs="Times New Roman"/>
                <w:kern w:val="0"/>
                <w:sz w:val="11"/>
                <w:szCs w:val="11"/>
              </w:rPr>
              <w:t>ing</w:t>
            </w:r>
            <w:r w:rsidR="00D065C3" w:rsidRPr="00374A39">
              <w:rPr>
                <w:rFonts w:ascii="Times New Roman" w:hAnsi="Times New Roman" w:cs="Times New Roman"/>
                <w:kern w:val="0"/>
                <w:sz w:val="11"/>
                <w:szCs w:val="11"/>
              </w:rPr>
              <w:t xml:space="preserve"> research transparency and </w:t>
            </w:r>
            <w:r w:rsidR="00D065C3" w:rsidRPr="00374A39">
              <w:rPr>
                <w:rFonts w:ascii="Times New Roman" w:hAnsi="Times New Roman" w:cs="Times New Roman"/>
                <w:kern w:val="0"/>
                <w:sz w:val="11"/>
                <w:szCs w:val="11"/>
              </w:rPr>
              <w:lastRenderedPageBreak/>
              <w:t>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these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search query included keywords of “pheochromocytoma/paraganglioma,” “68Ga-DOTA-SST PET,” and their related terms, as follows: (paraganglioma OR </w:t>
            </w:r>
            <w:r w:rsidRPr="00374A39">
              <w:rPr>
                <w:rFonts w:ascii="Times New Roman" w:hAnsi="Times New Roman" w:cs="Times New Roman"/>
                <w:kern w:val="0"/>
                <w:sz w:val="11"/>
                <w:szCs w:val="11"/>
              </w:rPr>
              <w:lastRenderedPageBreak/>
              <w:t xml:space="preserve">paragangliomas OR </w:t>
            </w:r>
            <w:proofErr w:type="spellStart"/>
            <w:r w:rsidRPr="00374A39">
              <w:rPr>
                <w:rFonts w:ascii="Times New Roman" w:hAnsi="Times New Roman" w:cs="Times New Roman"/>
                <w:kern w:val="0"/>
                <w:sz w:val="11"/>
                <w:szCs w:val="11"/>
              </w:rPr>
              <w:t>paragangliom</w:t>
            </w:r>
            <w:proofErr w:type="spellEnd"/>
            <w:r w:rsidRPr="00374A39">
              <w:rPr>
                <w:rFonts w:ascii="Times New Roman" w:hAnsi="Times New Roman" w:cs="Times New Roman"/>
                <w:kern w:val="0"/>
                <w:sz w:val="11"/>
                <w:szCs w:val="11"/>
              </w:rPr>
              <w:t xml:space="preserve">* OR pheochromocytoma OR pheochromocytomas OR pheochromocytoma* OR </w:t>
            </w:r>
            <w:proofErr w:type="spellStart"/>
            <w:r w:rsidRPr="00374A39">
              <w:rPr>
                <w:rFonts w:ascii="Times New Roman" w:hAnsi="Times New Roman" w:cs="Times New Roman"/>
                <w:kern w:val="0"/>
                <w:sz w:val="11"/>
                <w:szCs w:val="11"/>
              </w:rPr>
              <w:t>feochromocytoma</w:t>
            </w:r>
            <w:proofErr w:type="spellEnd"/>
            <w:r w:rsidRPr="00374A39">
              <w:rPr>
                <w:rFonts w:ascii="Times New Roman" w:hAnsi="Times New Roman" w:cs="Times New Roman"/>
                <w:kern w:val="0"/>
                <w:sz w:val="11"/>
                <w:szCs w:val="11"/>
              </w:rPr>
              <w:t>*) AND (Gallium OR Ga) AND (DOTA* OR somatostatin) AND</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(“positron emission tomography” OR PET).</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AD454E"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 xml:space="preserve">Deleting the list and definition of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for included</w:t>
            </w:r>
            <w:r w:rsidR="00F16AD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studies:- Patient and tumor characteristics: number of patient, sex, number of total lesion, number of metastatic,</w:t>
            </w:r>
            <w:r w:rsidR="00F16AD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multifocal, or malignant lesions, number of mean and range of age, purpose of study, laboratory findings (Chromogranin A, Neuron-specific enolase), lesion size, genetic mutations (</w:t>
            </w:r>
            <w:proofErr w:type="spellStart"/>
            <w:r w:rsidRPr="00374A39">
              <w:rPr>
                <w:rFonts w:ascii="Times New Roman" w:hAnsi="Times New Roman" w:cs="Times New Roman"/>
                <w:kern w:val="0"/>
                <w:sz w:val="11"/>
                <w:szCs w:val="11"/>
              </w:rPr>
              <w:t>SDHx</w:t>
            </w:r>
            <w:proofErr w:type="spellEnd"/>
            <w:r w:rsidRPr="00374A39">
              <w:rPr>
                <w:rFonts w:ascii="Times New Roman" w:hAnsi="Times New Roman" w:cs="Times New Roman"/>
                <w:kern w:val="0"/>
                <w:sz w:val="11"/>
                <w:szCs w:val="11"/>
              </w:rPr>
              <w:t>, c-RET, MAX, MEN, sporadic or not tested ), and familial history</w:t>
            </w:r>
            <w:r w:rsidR="00DE44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Study characteristics: publication year, origin of study (authors, country, institution, patient recruitment period), study design (prospective, multi-center, consecutive enrollment, reference standard (method, PET/CT-reference standard interval, analysis level), characteristics of readers (number, experience, interpretation), and blinding between PET/CT interpretation and reference standard</w:t>
            </w:r>
            <w:r w:rsidR="00DE44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PET/CT characteristics ?t racer, vendor, model, dose, preparation, injection-to-imaging time, imaging sequence, acquisition time per bed position, reconstruction method, attenuation correction, and CT parameters (kV, mA, slice thickness, contrast enhancement)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r w:rsidR="006C7977" w:rsidRPr="00374A39" w:rsidTr="006F367E">
        <w:trPr>
          <w:trHeight w:val="2808"/>
        </w:trPr>
        <w:tc>
          <w:tcPr>
            <w:tcW w:w="1004" w:type="dxa"/>
          </w:tcPr>
          <w:p w:rsidR="006C7977" w:rsidRPr="00374A39" w:rsidRDefault="006C7977"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59" w:type="dxa"/>
          </w:tcPr>
          <w:p w:rsidR="006C7977" w:rsidRPr="00374A39" w:rsidRDefault="006C7977" w:rsidP="00DD4E32">
            <w:pPr>
              <w:rPr>
                <w:rFonts w:ascii="Times New Roman" w:hAnsi="Times New Roman" w:cs="Times New Roman"/>
                <w:kern w:val="0"/>
                <w:sz w:val="11"/>
                <w:szCs w:val="11"/>
              </w:rPr>
            </w:pPr>
            <w:r>
              <w:rPr>
                <w:rFonts w:ascii="Times New Roman" w:hAnsi="Times New Roman" w:cs="Times New Roman"/>
                <w:kern w:val="0"/>
                <w:sz w:val="11"/>
                <w:szCs w:val="11"/>
              </w:rPr>
              <w:t>I</w:t>
            </w:r>
            <w:r>
              <w:rPr>
                <w:rFonts w:ascii="Times New Roman" w:hAnsi="Times New Roman" w:cs="Times New Roman" w:hint="eastAsia"/>
                <w:kern w:val="0"/>
                <w:sz w:val="11"/>
                <w:szCs w:val="11"/>
              </w:rPr>
              <w:t>mprove</w:t>
            </w:r>
          </w:p>
        </w:tc>
        <w:tc>
          <w:tcPr>
            <w:tcW w:w="1276"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p>
        </w:tc>
        <w:tc>
          <w:tcPr>
            <w:tcW w:w="1276"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p>
        </w:tc>
        <w:tc>
          <w:tcPr>
            <w:tcW w:w="1843" w:type="dxa"/>
          </w:tcPr>
          <w:p w:rsidR="006C7977" w:rsidRPr="00374A39" w:rsidRDefault="006C7977"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pooled proportion and 95 % confidence intervals will be obtained by meta-analytic pooling of the proportions using the random-effects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-Laird) method.</w:t>
            </w:r>
          </w:p>
        </w:tc>
        <w:tc>
          <w:tcPr>
            <w:tcW w:w="4172"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detection rate for each study was based on proportions reported in the study, or calculated based on the number of total lesions and number of lesions detected on PET. Of note, we re-calculated the detection rate in one study after excluding one patient with medullary thyroid cancer. One study assessed metastasis on a per-site basis; it was </w:t>
            </w:r>
            <w:proofErr w:type="spellStart"/>
            <w:r w:rsidRPr="00374A39">
              <w:rPr>
                <w:rFonts w:ascii="Times New Roman" w:hAnsi="Times New Roman" w:cs="Times New Roman"/>
                <w:kern w:val="0"/>
                <w:sz w:val="11"/>
                <w:szCs w:val="11"/>
              </w:rPr>
              <w:t>analysed</w:t>
            </w:r>
            <w:proofErr w:type="spellEnd"/>
            <w:r w:rsidRPr="00374A39">
              <w:rPr>
                <w:rFonts w:ascii="Times New Roman" w:hAnsi="Times New Roman" w:cs="Times New Roman"/>
                <w:kern w:val="0"/>
                <w:sz w:val="11"/>
                <w:szCs w:val="11"/>
              </w:rPr>
              <w:t xml:space="preserve"> on a per-lesion basis because the sites were subdivided into abdomen, bones, liver, lungs, and mediastinum.</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Heterogeneity was evaluated by the Higgins I</w:t>
            </w:r>
            <w:r w:rsidRPr="006C7977">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w:t>
            </w:r>
            <w:r>
              <w:rPr>
                <w:rFonts w:ascii="Times New Roman" w:hAnsi="Times New Roman" w:cs="Times New Roman"/>
                <w:kern w:val="0"/>
                <w:sz w:val="11"/>
                <w:szCs w:val="11"/>
              </w:rPr>
              <w:t>. M</w:t>
            </w:r>
            <w:r w:rsidRPr="00374A39">
              <w:rPr>
                <w:rFonts w:ascii="Times New Roman" w:hAnsi="Times New Roman" w:cs="Times New Roman"/>
                <w:kern w:val="0"/>
                <w:sz w:val="11"/>
                <w:szCs w:val="11"/>
              </w:rPr>
              <w:t>eta-regression were performed to investigate the possible causes of heterogeneity using several clinically relevant covariates.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proportions were meta-analytically pooled using random-effects models with logit transformation.</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6C797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were performed to investigate the possible causes of heterogeneity using several clinically relevant covariates.</w:t>
            </w:r>
          </w:p>
        </w:tc>
      </w:tr>
    </w:tbl>
    <w:p w:rsidR="006673B1" w:rsidRPr="001A1763" w:rsidRDefault="006673B1">
      <w:pPr>
        <w:rPr>
          <w:rFonts w:ascii="Times New Roman" w:hAnsi="Times New Roman" w:cs="Times New Roman"/>
          <w:b/>
          <w:bCs/>
          <w:sz w:val="11"/>
          <w:szCs w:val="11"/>
        </w:rPr>
      </w:pPr>
    </w:p>
    <w:p w:rsidR="00431559" w:rsidRPr="001A1763" w:rsidRDefault="002B14F2" w:rsidP="00431559">
      <w:pPr>
        <w:rPr>
          <w:rFonts w:ascii="Times New Roman" w:hAnsi="Times New Roman" w:cs="Times New Roman"/>
          <w:b/>
          <w:bCs/>
          <w:sz w:val="11"/>
          <w:szCs w:val="11"/>
        </w:rPr>
      </w:pPr>
      <w:bookmarkStart w:id="102" w:name="OLE_LINK79"/>
      <w:bookmarkStart w:id="103" w:name="OLE_LINK80"/>
      <w:r w:rsidRPr="001A1763">
        <w:rPr>
          <w:rFonts w:ascii="Times New Roman" w:hAnsi="Times New Roman" w:cs="Times New Roman"/>
          <w:b/>
          <w:bCs/>
          <w:sz w:val="11"/>
          <w:szCs w:val="11"/>
        </w:rPr>
        <w:t xml:space="preserve">[47] </w:t>
      </w:r>
      <w:r w:rsidR="00431559" w:rsidRPr="001A1763">
        <w:rPr>
          <w:rFonts w:ascii="Times New Roman" w:hAnsi="Times New Roman" w:cs="Times New Roman"/>
          <w:b/>
          <w:bCs/>
          <w:sz w:val="11"/>
          <w:szCs w:val="11"/>
        </w:rPr>
        <w:t>Frailty Defined by FRAIL Scale as a Predictor of Mortality: A Systematic Review and Meta-analysis</w:t>
      </w:r>
    </w:p>
    <w:tbl>
      <w:tblPr>
        <w:tblStyle w:val="a3"/>
        <w:tblW w:w="0" w:type="auto"/>
        <w:tblLook w:val="04A0" w:firstRow="1" w:lastRow="0" w:firstColumn="1" w:lastColumn="0" w:noHBand="0" w:noVBand="1"/>
      </w:tblPr>
      <w:tblGrid>
        <w:gridCol w:w="1033"/>
        <w:gridCol w:w="1230"/>
        <w:gridCol w:w="1276"/>
        <w:gridCol w:w="1276"/>
        <w:gridCol w:w="1843"/>
        <w:gridCol w:w="3118"/>
        <w:gridCol w:w="4172"/>
      </w:tblGrid>
      <w:tr w:rsidR="00AC365A" w:rsidRPr="00374A39" w:rsidTr="00453497">
        <w:tc>
          <w:tcPr>
            <w:tcW w:w="1033" w:type="dxa"/>
          </w:tcPr>
          <w:bookmarkEnd w:id="102"/>
          <w:bookmarkEnd w:id="103"/>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0"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3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30" w:type="dxa"/>
          </w:tcPr>
          <w:p w:rsidR="00DD4E32" w:rsidRPr="00374A39" w:rsidRDefault="00453497"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453497" w:rsidP="00DD4E32">
            <w:pPr>
              <w:rPr>
                <w:rFonts w:ascii="Times New Roman" w:hAnsi="Times New Roman" w:cs="Times New Roman"/>
                <w:sz w:val="11"/>
                <w:szCs w:val="11"/>
              </w:rPr>
            </w:pPr>
            <w:r w:rsidRPr="00374A39">
              <w:rPr>
                <w:rFonts w:ascii="Times New Roman" w:hAnsi="Times New Roman" w:cs="Times New Roman"/>
                <w:sz w:val="11"/>
                <w:szCs w:val="11"/>
              </w:rPr>
              <w:t>More accuracy key information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The FRAIL scale as a predictor of mortality: a systematic review and meta-analysis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i/>
                <w:iCs/>
                <w:kern w:val="0"/>
                <w:sz w:val="11"/>
                <w:szCs w:val="11"/>
              </w:rPr>
              <w:t>Frailty</w:t>
            </w:r>
            <w:r w:rsidRPr="00374A39">
              <w:rPr>
                <w:rFonts w:ascii="Times New Roman" w:hAnsi="Times New Roman" w:cs="Times New Roman"/>
                <w:kern w:val="0"/>
                <w:sz w:val="11"/>
                <w:szCs w:val="11"/>
              </w:rPr>
              <w:t xml:space="preserve"> Defined by FRAIL Scale as a Predictor of Mortality:</w:t>
            </w:r>
            <w:r w:rsidR="0045349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 Systematic Review and Meta-analysis</w:t>
            </w:r>
          </w:p>
        </w:tc>
      </w:tr>
      <w:tr w:rsidR="00DD4E32" w:rsidRPr="00374A39" w:rsidTr="00453497">
        <w:tc>
          <w:tcPr>
            <w:tcW w:w="103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Eligibility criteria</w:t>
            </w:r>
          </w:p>
        </w:tc>
        <w:tc>
          <w:tcPr>
            <w:tcW w:w="1230" w:type="dxa"/>
          </w:tcPr>
          <w:p w:rsidR="00DD4E32" w:rsidRPr="00374A39" w:rsidRDefault="009A5577"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285757"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w:t>
            </w:r>
            <w:r>
              <w:rPr>
                <w:rFonts w:ascii="Times New Roman" w:hAnsi="Times New Roman" w:cs="Times New Roman"/>
                <w:sz w:val="11"/>
                <w:szCs w:val="11"/>
              </w:rPr>
              <w:t xml:space="preserve">/or </w:t>
            </w:r>
            <w:r w:rsidRPr="00BD7E87">
              <w:rPr>
                <w:rFonts w:ascii="Times New Roman" w:hAnsi="Times New Roman" w:cs="Times New Roman"/>
                <w:sz w:val="11"/>
                <w:szCs w:val="11"/>
              </w:rPr>
              <w:t xml:space="preserve"> any efforts they used to solve logical inconsistencies across reports</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If the same cohort was used by multiple studies, the study</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with the largest sample size was included.</w:t>
            </w:r>
          </w:p>
        </w:tc>
      </w:tr>
      <w:tr w:rsidR="00DD4E32" w:rsidRPr="00374A39" w:rsidTr="00453497">
        <w:tc>
          <w:tcPr>
            <w:tcW w:w="1033"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0"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065C3">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time range of search </w:t>
            </w:r>
            <w:r w:rsidR="00D065C3">
              <w:rPr>
                <w:rFonts w:ascii="Times New Roman" w:hAnsi="Times New Roman" w:cs="Times New Roman"/>
                <w:kern w:val="0"/>
                <w:sz w:val="11"/>
                <w:szCs w:val="11"/>
              </w:rPr>
              <w:t xml:space="preserve">and thus </w:t>
            </w:r>
            <w:r w:rsidR="00D065C3" w:rsidRPr="00374A39">
              <w:rPr>
                <w:rFonts w:ascii="Times New Roman" w:hAnsi="Times New Roman" w:cs="Times New Roman"/>
                <w:kern w:val="0"/>
                <w:sz w:val="11"/>
                <w:szCs w:val="11"/>
              </w:rPr>
              <w:t>increas</w:t>
            </w:r>
            <w:r w:rsidR="00D065C3">
              <w:rPr>
                <w:rFonts w:ascii="Times New Roman" w:hAnsi="Times New Roman" w:cs="Times New Roman"/>
                <w:kern w:val="0"/>
                <w:sz w:val="11"/>
                <w:szCs w:val="11"/>
              </w:rPr>
              <w:t>ing</w:t>
            </w:r>
            <w:r w:rsidR="00D065C3"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Scopus, MEDLINE, CINAHL and PsycINFO will be searched for relevant prospective cohort studies for inclusion in the review.</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Scopus, MEDLINE, CINAHL, and PsycINFO were searched </w:t>
            </w:r>
            <w:r w:rsidRPr="00374A39">
              <w:rPr>
                <w:rFonts w:ascii="Times New Roman" w:hAnsi="Times New Roman" w:cs="Times New Roman"/>
                <w:i/>
                <w:iCs/>
                <w:kern w:val="0"/>
                <w:sz w:val="11"/>
                <w:szCs w:val="11"/>
              </w:rPr>
              <w:t>in March 2018 for studies published later than 2008</w:t>
            </w:r>
            <w:r w:rsidRPr="00374A39">
              <w:rPr>
                <w:rFonts w:ascii="Times New Roman" w:hAnsi="Times New Roman" w:cs="Times New Roman"/>
                <w:kern w:val="0"/>
                <w:sz w:val="11"/>
                <w:szCs w:val="11"/>
              </w:rPr>
              <w:t>, when the FRAIL scale was first published.</w:t>
            </w:r>
          </w:p>
        </w:tc>
      </w:tr>
      <w:tr w:rsidR="00DD4E32" w:rsidRPr="00374A39" w:rsidTr="00453497">
        <w:tc>
          <w:tcPr>
            <w:tcW w:w="1033" w:type="dxa"/>
            <w:vMerge/>
          </w:tcPr>
          <w:p w:rsidR="00DD4E32" w:rsidRPr="00374A39" w:rsidRDefault="00DD4E32" w:rsidP="00DD4E32">
            <w:pPr>
              <w:rPr>
                <w:rFonts w:ascii="Times New Roman" w:hAnsi="Times New Roman" w:cs="Times New Roman"/>
                <w:kern w:val="0"/>
                <w:sz w:val="11"/>
                <w:szCs w:val="11"/>
              </w:rPr>
            </w:pPr>
          </w:p>
        </w:tc>
        <w:tc>
          <w:tcPr>
            <w:tcW w:w="1230"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065C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grey literature</w:t>
            </w:r>
            <w:r w:rsidR="00D065C3">
              <w:rPr>
                <w:rFonts w:ascii="Times New Roman" w:hAnsi="Times New Roman" w:cs="Times New Roman"/>
                <w:kern w:val="0"/>
                <w:sz w:val="11"/>
                <w:szCs w:val="11"/>
              </w:rPr>
              <w:t xml:space="preserve"> and thus increasing the </w:t>
            </w:r>
            <w:r w:rsidR="00D065C3" w:rsidRPr="00374A39">
              <w:rPr>
                <w:rFonts w:ascii="Times New Roman" w:hAnsi="Times New Roman" w:cs="Times New Roman"/>
                <w:kern w:val="0"/>
                <w:sz w:val="11"/>
                <w:szCs w:val="11"/>
              </w:rPr>
              <w:t>accuracy and</w:t>
            </w:r>
            <w:r w:rsidR="00D065C3">
              <w:rPr>
                <w:rFonts w:ascii="Times New Roman" w:hAnsi="Times New Roman" w:cs="Times New Roman"/>
                <w:kern w:val="0"/>
                <w:sz w:val="11"/>
                <w:szCs w:val="11"/>
              </w:rPr>
              <w:t>/or</w:t>
            </w:r>
            <w:r w:rsidR="00D065C3"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References in the included studies were reviewed, and forward citation tracking was performed for the papers advocating FRAIL scale using Google Scholar.</w:t>
            </w:r>
          </w:p>
        </w:tc>
      </w:tr>
      <w:tr w:rsidR="00DD4E32" w:rsidRPr="00374A39" w:rsidTr="00453497">
        <w:tc>
          <w:tcPr>
            <w:tcW w:w="103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30"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AD454E"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 xml:space="preserve">Deleting the list and definition of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from the studies selected for inclusion in the review: first author, study</w:t>
            </w:r>
            <w:r w:rsidR="00D7290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name if any, publication year, location, population characteristic, sample size, proportion of female</w:t>
            </w:r>
            <w:r w:rsidR="00D7290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participants, mean age, age range, and follow-up period.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r w:rsidR="00DD4E32" w:rsidRPr="00374A39" w:rsidTr="00453497">
        <w:tc>
          <w:tcPr>
            <w:tcW w:w="103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0"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Pr="00374A39">
              <w:rPr>
                <w:rFonts w:ascii="Times New Roman" w:hAnsi="Times New Roman" w:cs="Times New Roman"/>
                <w:kern w:val="0"/>
                <w:sz w:val="11"/>
                <w:szCs w:val="11"/>
              </w:rPr>
              <w:t>introduction of bias assessment tools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Newcastle-Ottawa Scale for cohort studies will be applied.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were assessed for methodological quality using the Newcastle-Ottawa scale. </w:t>
            </w:r>
            <w:r w:rsidRPr="00374A39">
              <w:rPr>
                <w:rFonts w:ascii="Times New Roman" w:hAnsi="Times New Roman" w:cs="Times New Roman"/>
                <w:i/>
                <w:iCs/>
                <w:kern w:val="0"/>
                <w:sz w:val="11"/>
                <w:szCs w:val="11"/>
              </w:rPr>
              <w:t>Adequate-quality studies were defined as those meeting 5 of 9 items.</w:t>
            </w:r>
          </w:p>
        </w:tc>
      </w:tr>
      <w:tr w:rsidR="00DD4E32" w:rsidRPr="00374A39" w:rsidTr="00453497">
        <w:tc>
          <w:tcPr>
            <w:tcW w:w="1033"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30" w:type="dxa"/>
          </w:tcPr>
          <w:p w:rsidR="00DD4E32" w:rsidRPr="00374A39" w:rsidRDefault="00873BC5"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873BC5"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xml:space="preserve">)/the </w:t>
            </w:r>
            <w:r w:rsidRPr="00200015">
              <w:rPr>
                <w:rFonts w:ascii="Times New Roman" w:hAnsi="Times New Roman" w:cs="Times New Roman"/>
                <w:sz w:val="11"/>
                <w:szCs w:val="11"/>
              </w:rPr>
              <w:t>assessment of risk of bias that may affect the cumulative evidence (such as publication bias, selective reporting within studies)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random-effects or fixed-effects meta-analysis of hazard ratios or odds ratios for mortality risk will be carried</w:t>
            </w:r>
            <w:r w:rsidR="00796430">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meta-analysis was conducted when 3 or more studies provided the same effect measures [hazard ratio (HR) or odds ratio] for all-cause mortality according to categories of robust, prefrail, and frail, which were defined as having 0,1 or 2, and 3 to 5 items of FRAIL scale, respectively. A random-effects meta-analysis was used because of the expected heterogeneity. Heterogeneity was measured using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Publication bias was assessed by visually inspecting funnel plots.</w:t>
            </w:r>
          </w:p>
        </w:tc>
      </w:tr>
      <w:tr w:rsidR="00DD4E32" w:rsidRPr="00374A39" w:rsidTr="00453497">
        <w:tc>
          <w:tcPr>
            <w:tcW w:w="1033" w:type="dxa"/>
            <w:vMerge/>
          </w:tcPr>
          <w:p w:rsidR="00DD4E32" w:rsidRPr="00374A39" w:rsidRDefault="00DD4E32" w:rsidP="00DD4E32">
            <w:pPr>
              <w:rPr>
                <w:rFonts w:ascii="Times New Roman" w:hAnsi="Times New Roman" w:cs="Times New Roman"/>
                <w:kern w:val="0"/>
                <w:sz w:val="11"/>
                <w:szCs w:val="11"/>
              </w:rPr>
            </w:pPr>
          </w:p>
        </w:tc>
        <w:tc>
          <w:tcPr>
            <w:tcW w:w="1230" w:type="dxa"/>
          </w:tcPr>
          <w:p w:rsidR="00DD4E32" w:rsidRPr="00374A39" w:rsidRDefault="00873BC5"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tools for statistical analysis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performed using Review Manager 5 (Cochrane Collaboration,</w:t>
            </w:r>
            <w:r w:rsidR="009A5577">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Denmark).</w:t>
            </w:r>
          </w:p>
        </w:tc>
      </w:tr>
      <w:tr w:rsidR="00DD4E32" w:rsidRPr="00374A39" w:rsidTr="00453497">
        <w:tc>
          <w:tcPr>
            <w:tcW w:w="103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30"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6C797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6C7977"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None planned.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and sensitivity analyses were also attempted if possible.</w:t>
            </w:r>
          </w:p>
        </w:tc>
      </w:tr>
    </w:tbl>
    <w:p w:rsidR="00431559" w:rsidRPr="00374A39" w:rsidRDefault="00431559">
      <w:pPr>
        <w:rPr>
          <w:rFonts w:ascii="Times New Roman" w:hAnsi="Times New Roman" w:cs="Times New Roman"/>
          <w:sz w:val="11"/>
          <w:szCs w:val="11"/>
        </w:rPr>
      </w:pPr>
    </w:p>
    <w:p w:rsidR="000705C5" w:rsidRPr="001A1763" w:rsidRDefault="002B14F2" w:rsidP="000705C5">
      <w:pPr>
        <w:rPr>
          <w:rFonts w:ascii="Times New Roman" w:hAnsi="Times New Roman" w:cs="Times New Roman"/>
          <w:b/>
          <w:bCs/>
          <w:sz w:val="11"/>
          <w:szCs w:val="11"/>
        </w:rPr>
      </w:pPr>
      <w:bookmarkStart w:id="104" w:name="OLE_LINK82"/>
      <w:r w:rsidRPr="001A1763">
        <w:rPr>
          <w:rFonts w:ascii="Times New Roman" w:hAnsi="Times New Roman" w:cs="Times New Roman"/>
          <w:b/>
          <w:bCs/>
          <w:sz w:val="11"/>
          <w:szCs w:val="11"/>
        </w:rPr>
        <w:t xml:space="preserve">[48] </w:t>
      </w:r>
      <w:r w:rsidR="000705C5" w:rsidRPr="001A1763">
        <w:rPr>
          <w:rFonts w:ascii="Times New Roman" w:hAnsi="Times New Roman" w:cs="Times New Roman"/>
          <w:b/>
          <w:bCs/>
          <w:sz w:val="11"/>
          <w:szCs w:val="11"/>
        </w:rPr>
        <w:t>Treatment of Iron Deficiency Anemia in Pregnancy with Intravenous versus Oral Iron: Systematic Review and Meta-Analysis</w:t>
      </w:r>
    </w:p>
    <w:tbl>
      <w:tblPr>
        <w:tblStyle w:val="a3"/>
        <w:tblW w:w="0" w:type="auto"/>
        <w:tblLook w:val="04A0" w:firstRow="1" w:lastRow="0" w:firstColumn="1" w:lastColumn="0" w:noHBand="0" w:noVBand="1"/>
      </w:tblPr>
      <w:tblGrid>
        <w:gridCol w:w="1022"/>
        <w:gridCol w:w="1241"/>
        <w:gridCol w:w="1276"/>
        <w:gridCol w:w="1276"/>
        <w:gridCol w:w="1843"/>
        <w:gridCol w:w="3118"/>
        <w:gridCol w:w="4172"/>
      </w:tblGrid>
      <w:tr w:rsidR="00AC365A" w:rsidRPr="00374A39" w:rsidTr="00453497">
        <w:tc>
          <w:tcPr>
            <w:tcW w:w="1022" w:type="dxa"/>
          </w:tcPr>
          <w:bookmarkEnd w:id="10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2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Title</w:t>
            </w:r>
          </w:p>
        </w:tc>
        <w:tc>
          <w:tcPr>
            <w:tcW w:w="1241"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about the scope of the reviews was deleted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Treatment of iron deficiency anemia in pregnancy with intravenous versus oral iron: a meta-analysis of RCTs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Treatment of Iron Deficiency Anemia in Pregnancy with Intravenous versus Oral Iron: Systematic Review and Meta-Analysis</w:t>
            </w:r>
          </w:p>
        </w:tc>
      </w:tr>
      <w:tr w:rsidR="00114AFC" w:rsidRPr="00374A39" w:rsidTr="00453497">
        <w:tc>
          <w:tcPr>
            <w:tcW w:w="1022" w:type="dxa"/>
            <w:vMerge w:val="restart"/>
          </w:tcPr>
          <w:p w:rsidR="00114AFC" w:rsidRPr="00374A39" w:rsidRDefault="00114AFC" w:rsidP="00DD4E32">
            <w:pPr>
              <w:rPr>
                <w:rFonts w:ascii="Times New Roman" w:hAnsi="Times New Roman" w:cs="Times New Roman"/>
                <w:sz w:val="11"/>
                <w:szCs w:val="11"/>
              </w:rPr>
            </w:pPr>
            <w:r w:rsidRPr="00374A39">
              <w:rPr>
                <w:rFonts w:ascii="Times New Roman" w:hAnsi="Times New Roman" w:cs="Times New Roman"/>
                <w:sz w:val="11"/>
                <w:szCs w:val="11"/>
              </w:rPr>
              <w:t>Eligibility criteria</w:t>
            </w:r>
          </w:p>
        </w:tc>
        <w:tc>
          <w:tcPr>
            <w:tcW w:w="1241" w:type="dxa"/>
          </w:tcPr>
          <w:p w:rsidR="00114AFC" w:rsidRPr="00374A39" w:rsidRDefault="00114AFC" w:rsidP="00DD4E32">
            <w:pPr>
              <w:rPr>
                <w:rFonts w:ascii="Times New Roman" w:hAnsi="Times New Roman" w:cs="Times New Roman"/>
                <w:sz w:val="11"/>
                <w:szCs w:val="11"/>
              </w:rPr>
            </w:pP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114AFC" w:rsidRPr="00374A39" w:rsidRDefault="00114AFC" w:rsidP="00DD4E32">
            <w:pPr>
              <w:rPr>
                <w:rFonts w:ascii="Times New Roman" w:hAnsi="Times New Roman" w:cs="Times New Roman"/>
                <w:sz w:val="11"/>
                <w:szCs w:val="11"/>
              </w:rPr>
            </w:pPr>
            <w:r w:rsidRPr="009A5577">
              <w:rPr>
                <w:rFonts w:ascii="Times New Roman" w:hAnsi="Times New Roman" w:cs="Times New Roman"/>
                <w:sz w:val="11"/>
                <w:szCs w:val="11"/>
              </w:rPr>
              <w:t xml:space="preserve">Adding </w:t>
            </w:r>
            <w:r w:rsidR="009A5577" w:rsidRPr="009A5577">
              <w:rPr>
                <w:rFonts w:ascii="Times New Roman" w:hAnsi="Times New Roman" w:cs="Times New Roman"/>
                <w:sz w:val="11"/>
                <w:szCs w:val="11"/>
              </w:rPr>
              <w:t>inclusion</w:t>
            </w:r>
            <w:r w:rsidRPr="009A5577">
              <w:rPr>
                <w:rFonts w:ascii="Times New Roman" w:hAnsi="Times New Roman" w:cs="Times New Roman"/>
                <w:sz w:val="11"/>
                <w:szCs w:val="11"/>
              </w:rPr>
              <w:t xml:space="preserve"> criteria </w:t>
            </w:r>
          </w:p>
        </w:tc>
        <w:tc>
          <w:tcPr>
            <w:tcW w:w="3118" w:type="dxa"/>
          </w:tcPr>
          <w:p w:rsidR="00114AFC" w:rsidRPr="00374A39" w:rsidRDefault="00114AF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No this content</w:t>
            </w:r>
          </w:p>
        </w:tc>
        <w:tc>
          <w:tcPr>
            <w:tcW w:w="4172" w:type="dxa"/>
          </w:tcPr>
          <w:p w:rsidR="00114AFC" w:rsidRPr="00374A39" w:rsidRDefault="00114A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Studies were included if data could be obtained for at least 1-primary endpoint.</w:t>
            </w:r>
          </w:p>
        </w:tc>
      </w:tr>
      <w:tr w:rsidR="00114AFC" w:rsidRPr="00374A39" w:rsidTr="00453497">
        <w:tc>
          <w:tcPr>
            <w:tcW w:w="1022" w:type="dxa"/>
            <w:vMerge/>
          </w:tcPr>
          <w:p w:rsidR="00114AFC" w:rsidRPr="00374A39" w:rsidRDefault="00114AFC" w:rsidP="00DD4E32">
            <w:pPr>
              <w:rPr>
                <w:rFonts w:ascii="Times New Roman" w:hAnsi="Times New Roman" w:cs="Times New Roman"/>
                <w:sz w:val="11"/>
                <w:szCs w:val="11"/>
              </w:rPr>
            </w:pPr>
            <w:bookmarkStart w:id="105" w:name="_Hlk15485627"/>
          </w:p>
        </w:tc>
        <w:tc>
          <w:tcPr>
            <w:tcW w:w="1241" w:type="dxa"/>
          </w:tcPr>
          <w:p w:rsidR="00114AFC" w:rsidRPr="00374A39" w:rsidRDefault="00042B0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843" w:type="dxa"/>
          </w:tcPr>
          <w:p w:rsidR="00114AFC" w:rsidRPr="00374A39" w:rsidRDefault="00114AFC" w:rsidP="00DD4E32">
            <w:pPr>
              <w:rPr>
                <w:rFonts w:ascii="Times New Roman" w:hAnsi="Times New Roman" w:cs="Times New Roman"/>
                <w:sz w:val="11"/>
                <w:szCs w:val="11"/>
              </w:rPr>
            </w:pPr>
            <w:r w:rsidRPr="009A5577">
              <w:rPr>
                <w:rFonts w:ascii="Times New Roman" w:hAnsi="Times New Roman" w:cs="Times New Roman"/>
                <w:kern w:val="0"/>
                <w:sz w:val="11"/>
                <w:szCs w:val="11"/>
              </w:rPr>
              <w:t>Adding exclusion criteria</w:t>
            </w:r>
          </w:p>
        </w:tc>
        <w:tc>
          <w:tcPr>
            <w:tcW w:w="3118" w:type="dxa"/>
          </w:tcPr>
          <w:p w:rsidR="00114AFC" w:rsidRPr="00374A39" w:rsidRDefault="00114AF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114AFC" w:rsidRPr="00374A39" w:rsidRDefault="00114A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Studies were excluded if the treatment was prophylactic, rather than therapeutic use of IV iron</w:t>
            </w:r>
          </w:p>
        </w:tc>
      </w:tr>
      <w:bookmarkEnd w:id="105"/>
      <w:tr w:rsidR="00DD4E32" w:rsidRPr="00374A39" w:rsidTr="00453497">
        <w:tc>
          <w:tcPr>
            <w:tcW w:w="1022" w:type="dxa"/>
          </w:tcPr>
          <w:p w:rsidR="00DD4E32" w:rsidRPr="00374A39" w:rsidRDefault="00A9590C" w:rsidP="00AF3BDD">
            <w:pPr>
              <w:ind w:left="55" w:hangingChars="50" w:hanging="55"/>
              <w:rPr>
                <w:rFonts w:ascii="Times New Roman" w:hAnsi="Times New Roman" w:cs="Times New Roman"/>
                <w:sz w:val="11"/>
                <w:szCs w:val="11"/>
              </w:rPr>
            </w:pPr>
            <w:r w:rsidRPr="00374A39">
              <w:rPr>
                <w:rFonts w:ascii="Times New Roman" w:hAnsi="Times New Roman" w:cs="Times New Roman"/>
                <w:kern w:val="0"/>
                <w:sz w:val="11"/>
                <w:szCs w:val="11"/>
              </w:rPr>
              <w:t xml:space="preserve">Participant </w:t>
            </w:r>
          </w:p>
        </w:tc>
        <w:tc>
          <w:tcPr>
            <w:tcW w:w="1241" w:type="dxa"/>
          </w:tcPr>
          <w:p w:rsidR="00DD4E32" w:rsidRPr="00374A39" w:rsidRDefault="006A6994"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Add</w:t>
            </w:r>
            <w:r w:rsidR="009A78BA"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bookmarkStart w:id="106" w:name="OLE_LINK96"/>
            <w:bookmarkStart w:id="107" w:name="OLE_LINK101"/>
            <w:r w:rsidRPr="00374A39">
              <w:rPr>
                <w:rFonts w:ascii="Times New Roman" w:hAnsi="Times New Roman" w:cs="Times New Roman"/>
                <w:kern w:val="0"/>
                <w:sz w:val="11"/>
                <w:szCs w:val="11"/>
              </w:rPr>
              <w:t>exclusion criteria</w:t>
            </w:r>
            <w:bookmarkEnd w:id="106"/>
            <w:bookmarkEnd w:id="107"/>
            <w:r w:rsidRPr="00374A39">
              <w:rPr>
                <w:rFonts w:ascii="Times New Roman" w:hAnsi="Times New Roman" w:cs="Times New Roman"/>
                <w:kern w:val="0"/>
                <w:sz w:val="11"/>
                <w:szCs w:val="11"/>
              </w:rPr>
              <w:t xml:space="preserve"> </w:t>
            </w:r>
            <w:r w:rsidR="00AF3BDD" w:rsidRPr="00374A39">
              <w:rPr>
                <w:rFonts w:ascii="Times New Roman" w:hAnsi="Times New Roman" w:cs="Times New Roman"/>
                <w:kern w:val="0"/>
                <w:sz w:val="11"/>
                <w:szCs w:val="11"/>
              </w:rPr>
              <w:t xml:space="preserve">of </w:t>
            </w:r>
            <w:bookmarkStart w:id="108" w:name="OLE_LINK114"/>
            <w:bookmarkStart w:id="109" w:name="OLE_LINK115"/>
            <w:r w:rsidR="00AF3BDD" w:rsidRPr="00374A39">
              <w:rPr>
                <w:rFonts w:ascii="Times New Roman" w:hAnsi="Times New Roman" w:cs="Times New Roman"/>
                <w:kern w:val="0"/>
                <w:sz w:val="11"/>
                <w:szCs w:val="11"/>
              </w:rPr>
              <w:t xml:space="preserve">participant </w:t>
            </w:r>
            <w:bookmarkEnd w:id="108"/>
            <w:bookmarkEnd w:id="109"/>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Pregnant women diagnosed with iron deficiency anemia between 14 weeks to 40 weeks gestation.</w:t>
            </w:r>
          </w:p>
        </w:tc>
        <w:tc>
          <w:tcPr>
            <w:tcW w:w="4172" w:type="dxa"/>
          </w:tcPr>
          <w:p w:rsidR="00DD4E32" w:rsidRPr="00374A39" w:rsidRDefault="00DD4E32" w:rsidP="00DD4E32">
            <w:pPr>
              <w:rPr>
                <w:rFonts w:ascii="Times New Roman" w:hAnsi="Times New Roman" w:cs="Times New Roman"/>
                <w:kern w:val="0"/>
                <w:sz w:val="11"/>
                <w:szCs w:val="11"/>
              </w:rPr>
            </w:pPr>
            <w:bookmarkStart w:id="110" w:name="OLE_LINK81"/>
            <w:r w:rsidRPr="00374A39">
              <w:rPr>
                <w:rFonts w:ascii="Times New Roman" w:hAnsi="Times New Roman" w:cs="Times New Roman"/>
                <w:kern w:val="0"/>
                <w:sz w:val="11"/>
                <w:szCs w:val="11"/>
              </w:rPr>
              <w:t>Studies were excluded if the treatment</w:t>
            </w:r>
            <w:bookmarkEnd w:id="110"/>
            <w:r w:rsidRPr="00374A39">
              <w:rPr>
                <w:rFonts w:ascii="Times New Roman" w:hAnsi="Times New Roman" w:cs="Times New Roman"/>
                <w:kern w:val="0"/>
                <w:sz w:val="11"/>
                <w:szCs w:val="11"/>
              </w:rPr>
              <w:t xml:space="preserve"> limited to postpartum women;</w:t>
            </w:r>
          </w:p>
        </w:tc>
      </w:tr>
      <w:tr w:rsidR="00DD4E32" w:rsidRPr="00374A39" w:rsidTr="00453497">
        <w:tc>
          <w:tcPr>
            <w:tcW w:w="1022"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1" w:type="dxa"/>
          </w:tcPr>
          <w:p w:rsidR="00DD4E32" w:rsidRPr="00374A39" w:rsidRDefault="00D776D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776D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4236F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 </w:t>
            </w:r>
            <w:r w:rsidR="00D065C3">
              <w:rPr>
                <w:rFonts w:ascii="Times New Roman" w:hAnsi="Times New Roman" w:cs="Times New Roman"/>
                <w:kern w:val="0"/>
                <w:sz w:val="11"/>
                <w:szCs w:val="11"/>
              </w:rPr>
              <w:t xml:space="preserve">and thus </w:t>
            </w:r>
            <w:r w:rsidR="00D776D8">
              <w:rPr>
                <w:rFonts w:ascii="Times New Roman" w:hAnsi="Times New Roman" w:cs="Times New Roman"/>
                <w:kern w:val="0"/>
                <w:sz w:val="11"/>
                <w:szCs w:val="11"/>
              </w:rPr>
              <w:t xml:space="preserve">ensure the </w:t>
            </w:r>
            <w:r w:rsidR="00D776D8" w:rsidRPr="00374A39">
              <w:rPr>
                <w:rFonts w:ascii="Times New Roman" w:hAnsi="Times New Roman" w:cs="Times New Roman"/>
                <w:kern w:val="0"/>
                <w:sz w:val="11"/>
                <w:szCs w:val="11"/>
              </w:rPr>
              <w:t>accuracy and</w:t>
            </w:r>
            <w:r w:rsidR="00D776D8">
              <w:rPr>
                <w:rFonts w:ascii="Times New Roman" w:hAnsi="Times New Roman" w:cs="Times New Roman"/>
                <w:kern w:val="0"/>
                <w:sz w:val="11"/>
                <w:szCs w:val="11"/>
              </w:rPr>
              <w:t>/or</w:t>
            </w:r>
            <w:r w:rsidR="00D776D8"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PubMed, Google Scholar, MEDLINE, Web of Science, clinical trials.gov, Cochrane Library data bases will be Searched from the inception of data base to September 2017</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PubMed, MEDLINE, Web of Science, ClinicalTrials.gov,</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Cochrane Library, and Google Scholar were searched from</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inception to October, 2017</w:t>
            </w:r>
          </w:p>
        </w:tc>
      </w:tr>
      <w:tr w:rsidR="00DD4E32" w:rsidRPr="00374A39" w:rsidTr="00453497">
        <w:tc>
          <w:tcPr>
            <w:tcW w:w="1022" w:type="dxa"/>
            <w:vMerge/>
          </w:tcPr>
          <w:p w:rsidR="00DD4E32" w:rsidRPr="00374A39" w:rsidRDefault="00DD4E32" w:rsidP="00DD4E32">
            <w:pPr>
              <w:rPr>
                <w:rFonts w:ascii="Times New Roman" w:hAnsi="Times New Roman" w:cs="Times New Roman"/>
                <w:kern w:val="0"/>
                <w:sz w:val="11"/>
                <w:szCs w:val="11"/>
              </w:rPr>
            </w:pPr>
          </w:p>
        </w:tc>
        <w:tc>
          <w:tcPr>
            <w:tcW w:w="1241" w:type="dxa"/>
          </w:tcPr>
          <w:p w:rsidR="00DD4E32" w:rsidRPr="00374A39" w:rsidRDefault="00D776D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236F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terms</w:t>
            </w:r>
            <w:r w:rsidR="00D776D8">
              <w:rPr>
                <w:rFonts w:ascii="Times New Roman" w:hAnsi="Times New Roman" w:cs="Times New Roman"/>
                <w:kern w:val="0"/>
                <w:sz w:val="11"/>
                <w:szCs w:val="11"/>
              </w:rPr>
              <w:t xml:space="preserve"> and  </w:t>
            </w:r>
            <w:r w:rsidR="00D776D8" w:rsidRPr="00374A39">
              <w:rPr>
                <w:rFonts w:ascii="Times New Roman" w:hAnsi="Times New Roman" w:cs="Times New Roman"/>
                <w:kern w:val="0"/>
                <w:sz w:val="11"/>
                <w:szCs w:val="11"/>
              </w:rPr>
              <w:t>increas</w:t>
            </w:r>
            <w:r w:rsidR="00D776D8">
              <w:rPr>
                <w:rFonts w:ascii="Times New Roman" w:hAnsi="Times New Roman" w:cs="Times New Roman"/>
                <w:kern w:val="0"/>
                <w:sz w:val="11"/>
                <w:szCs w:val="11"/>
              </w:rPr>
              <w:t>ing</w:t>
            </w:r>
            <w:r w:rsidR="00D776D8"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with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“Pregnancy” AND “Anemia, iron deficiency” as well as key words: “iron,” “oral,” ‘intravenous iron,” “intravenous iron therapy,” “pregnancy,” “anemia,” “treatment,” “randomized control trial,” “iron sucrose,” “ferrous sulfate,” ”anemia in pregnancy,” “treatment of anemia</w:t>
            </w:r>
            <w:r w:rsidRPr="00374A39">
              <w:rPr>
                <w:rFonts w:ascii="Times New Roman" w:hAnsi="Times New Roman" w:cs="Times New Roman"/>
                <w:kern w:val="0"/>
                <w:sz w:val="11"/>
                <w:szCs w:val="11"/>
              </w:rPr>
              <w:cr/>
              <w:t>in pregnancy,” and “intravenous iron in pregnancy</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1" w:type="dxa"/>
          </w:tcPr>
          <w:p w:rsidR="00DD4E32"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6F499A">
              <w:rPr>
                <w:rFonts w:ascii="Times New Roman" w:hAnsi="Times New Roman" w:cs="Times New Roman"/>
                <w:sz w:val="11"/>
                <w:szCs w:val="11"/>
              </w:rPr>
              <w:t>assumptions</w:t>
            </w:r>
            <w:r>
              <w:rPr>
                <w:rFonts w:ascii="Times New Roman" w:hAnsi="Times New Roman" w:cs="Times New Roman"/>
                <w:sz w:val="11"/>
                <w:szCs w:val="11"/>
              </w:rPr>
              <w:t>/</w:t>
            </w:r>
            <w:r w:rsidRPr="006F499A">
              <w:rPr>
                <w:rFonts w:ascii="Times New Roman" w:hAnsi="Times New Roman" w:cs="Times New Roman"/>
                <w:sz w:val="11"/>
                <w:szCs w:val="11"/>
              </w:rPr>
              <w:t xml:space="preserve">simplifications </w:t>
            </w:r>
            <w:r w:rsidR="001843CB">
              <w:rPr>
                <w:rFonts w:ascii="Times New Roman" w:hAnsi="Times New Roman" w:cs="Times New Roman"/>
                <w:sz w:val="11"/>
                <w:szCs w:val="11"/>
              </w:rPr>
              <w:t xml:space="preserve">the author </w:t>
            </w:r>
            <w:r w:rsidRPr="006F499A">
              <w:rPr>
                <w:rFonts w:ascii="Times New Roman" w:hAnsi="Times New Roman" w:cs="Times New Roman"/>
                <w:sz w:val="11"/>
                <w:szCs w:val="11"/>
              </w:rPr>
              <w:t>made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were not able to obtain any additional data. Individual studies varied in their diagnostic inclusion criteria for iron-deficiency anemia, as determined by upper limit of normal</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for hemoglobin and ferritin determinations. For our primary analysis, we allowed these variations, for hemoglobin (7 studies &lt; 7–10 g/dL, 2 studies &lt; 10.5 g/dL,</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and 2 studies &lt; 11.0 g/dL19,24) and ferritin (6 studies &lt; ug/L, 1 study &lt; 20 ug/L, 1 study &lt; 27 ug/L,1 study &lt; 50 ug/L, and 1 study not stated). hemoglobin &lt; 8.0 g/dL versus those with hemoglobin&gt; 8.0 g/dL. Hemoglobin and ferritin indices for included studies were presented as pooled means standard deviation (SD),with comparisons between IV and oral iron groups by paired t-tests. All study subjects from included studies were randomized after the first trimester (&gt; 14 weeks of gestation). Iron sucrose was the IV iron formulation administered in all studies except 2. One study utilized ferric </w:t>
            </w:r>
            <w:proofErr w:type="spellStart"/>
            <w:r w:rsidRPr="00374A39">
              <w:rPr>
                <w:rFonts w:ascii="Times New Roman" w:hAnsi="Times New Roman" w:cs="Times New Roman"/>
                <w:kern w:val="0"/>
                <w:sz w:val="11"/>
                <w:szCs w:val="11"/>
              </w:rPr>
              <w:t>carbox-ymaltose</w:t>
            </w:r>
            <w:proofErr w:type="spellEnd"/>
            <w:r w:rsidRPr="00374A39">
              <w:rPr>
                <w:rFonts w:ascii="Times New Roman" w:hAnsi="Times New Roman" w:cs="Times New Roman"/>
                <w:kern w:val="0"/>
                <w:sz w:val="11"/>
                <w:szCs w:val="11"/>
              </w:rPr>
              <w:t xml:space="preserve"> (FCM), and another utilized low molecular weight (LMW) iron dextran.</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Sensitivity analyses were performed to account for variation in IV iron formulation between studies. In studies of IV iron sucrose and LMW iron dextran, the dose (mg/kg) was calculated using a standard formula using the patient’s weight and estimated iron stores (500 mg): actual weight (kg) (target HGB–actual HGB in g/dL) 0.24 þ 500 mg. Doses were rounded up to the nearest multiple of 100 mg. Target hemoglobin was 11 g/dL or 12 g/dL. In all studies, except 3,18,20,21 the total dose of IV iron was infused in split doses every other day, with a maximum daily dose of 200 mg. In the study by </w:t>
            </w:r>
            <w:proofErr w:type="spellStart"/>
            <w:r w:rsidRPr="00374A39">
              <w:rPr>
                <w:rFonts w:ascii="Times New Roman" w:hAnsi="Times New Roman" w:cs="Times New Roman"/>
                <w:kern w:val="0"/>
                <w:sz w:val="11"/>
                <w:szCs w:val="11"/>
              </w:rPr>
              <w:t>Bayoumeu</w:t>
            </w:r>
            <w:proofErr w:type="spellEnd"/>
            <w:r w:rsidRPr="00374A39">
              <w:rPr>
                <w:rFonts w:ascii="Times New Roman" w:hAnsi="Times New Roman" w:cs="Times New Roman"/>
                <w:kern w:val="0"/>
                <w:sz w:val="11"/>
                <w:szCs w:val="11"/>
              </w:rPr>
              <w:t xml:space="preserve"> et al,18 women were given 6 infusions on days 1, 4, 8, 12, 15, and 21.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al20 administered IV iron FCM at a dose of 1,000 mg once a week, while Darwish et al21 administered LMW iron dextran as a one-time, total dose infusion. Oral iron formulations used by the investigators in the included RCT studies were ferrous sulfate, ferrous </w:t>
            </w:r>
            <w:proofErr w:type="spellStart"/>
            <w:r w:rsidRPr="00374A39">
              <w:rPr>
                <w:rFonts w:ascii="Times New Roman" w:hAnsi="Times New Roman" w:cs="Times New Roman"/>
                <w:kern w:val="0"/>
                <w:sz w:val="11"/>
                <w:szCs w:val="11"/>
              </w:rPr>
              <w:t>fumerate</w:t>
            </w:r>
            <w:proofErr w:type="spellEnd"/>
            <w:r w:rsidRPr="00374A39">
              <w:rPr>
                <w:rFonts w:ascii="Times New Roman" w:hAnsi="Times New Roman" w:cs="Times New Roman"/>
                <w:kern w:val="0"/>
                <w:sz w:val="11"/>
                <w:szCs w:val="11"/>
              </w:rPr>
              <w:t>, and ferrous ascorbate. Elemental iron was dosed at 100 to 200 mg daily for at least 4 weeks. The hemoglobin indices</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adverse effects were most often assessed at 4 weeks</w:t>
            </w:r>
            <w:r w:rsidR="00796430">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following treatment. In the study by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al,20</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visits were scheduled at 3, 6, 9, and 12 weeks,</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prior to the delivery. In this case, we included 3-week</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data in lieu of 4-week follow-up. Due to study</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design variation, data from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 was excluded in</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sensitivity analyses.</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41"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873BC5"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sidR="00EB0A34">
              <w:rPr>
                <w:rFonts w:ascii="Times New Roman" w:hAnsi="Times New Roman" w:cs="Times New Roman"/>
                <w:sz w:val="11"/>
                <w:szCs w:val="11"/>
              </w:rPr>
              <w:t>; Adding</w:t>
            </w:r>
            <w:r>
              <w:rPr>
                <w:rFonts w:ascii="Times New Roman" w:hAnsi="Times New Roman" w:cs="Times New Roman"/>
                <w:sz w:val="11"/>
                <w:szCs w:val="11"/>
              </w:rPr>
              <w:t xml:space="preserve">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r w:rsidRPr="00200015">
              <w:rPr>
                <w:rFonts w:ascii="Times New Roman" w:hAnsi="Times New Roman" w:cs="Times New Roman"/>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Aggregate data will be used. Quantitative synthesis is planned. Average hemoglobin in pregnant women before the treatment and after the treatment in oral iron group and intravenous iron group will be compared. Also percentage of women achieving the target hemoglobin after the treatment in both the groups will be compared.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Abstracted data were imported into Stata software (Stata</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Version 10.0, College Station, TX) for meta-analysis and</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generation of forest plots. Meta-analyses were performed with random effects model using method of </w:t>
            </w:r>
            <w:proofErr w:type="spellStart"/>
            <w:r w:rsidRPr="00374A39">
              <w:rPr>
                <w:rFonts w:ascii="Times New Roman" w:hAnsi="Times New Roman" w:cs="Times New Roman"/>
                <w:kern w:val="0"/>
                <w:sz w:val="11"/>
                <w:szCs w:val="11"/>
              </w:rPr>
              <w:t>DerSimonian</w:t>
            </w:r>
            <w:proofErr w:type="spellEnd"/>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Laird, with the estimate of heterogeneity being taken</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from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model. Estimates of study variance were determined by the Tau-squared test. For dichotomous outcomes (subjects achieving HGB target; subjects with adverse effects), the pooled summary odds ratio (OR) was determined, and statistical significance assessed by test of OR ¼ 1 (z-statistic). For continuous outcomes (HGB increase at 4 weeks), the pooled, weighted mean difference (WMD) was determined, with significance by test of WMD ¼ 0. I-squared values were </w:t>
            </w:r>
            <w:r w:rsidRPr="00374A39">
              <w:rPr>
                <w:rFonts w:ascii="Times New Roman" w:hAnsi="Times New Roman" w:cs="Times New Roman"/>
                <w:kern w:val="0"/>
                <w:sz w:val="11"/>
                <w:szCs w:val="11"/>
              </w:rPr>
              <w:lastRenderedPageBreak/>
              <w:t>calculated to determine the percentage of total variation across studies due to heterogeneity. When significant heterogeneity was observed, sensitivity analyses were performed. For all analyses, significance was determined by p &lt; 0.05.</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41"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EE5B61"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are not planning on any subgroup analysis.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performed a subgroup analysis to compare changes in hemoglobin levels among subjects with baseline (pretreatment) hemoglobin &lt; 8.0 g/dL versus those with hemoglobin&gt; 8.0 g/dL.</w:t>
            </w:r>
          </w:p>
        </w:tc>
      </w:tr>
    </w:tbl>
    <w:p w:rsidR="000705C5" w:rsidRPr="00374A39" w:rsidRDefault="000705C5">
      <w:pPr>
        <w:rPr>
          <w:rFonts w:ascii="Times New Roman" w:hAnsi="Times New Roman" w:cs="Times New Roman"/>
          <w:sz w:val="11"/>
          <w:szCs w:val="11"/>
        </w:rPr>
      </w:pPr>
    </w:p>
    <w:p w:rsidR="00EB55AA" w:rsidRPr="001A1763" w:rsidRDefault="002B14F2" w:rsidP="00EB55AA">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[49]</w:t>
      </w:r>
      <w:r w:rsidR="00EB55AA" w:rsidRPr="001A1763">
        <w:rPr>
          <w:rFonts w:ascii="Times New Roman" w:hAnsi="Times New Roman" w:cs="Times New Roman"/>
          <w:b/>
          <w:bCs/>
          <w:sz w:val="11"/>
          <w:szCs w:val="11"/>
        </w:rPr>
        <w:t xml:space="preserve"> Efficacy and safety of cold versus hot snare polypectomy for resecting small colorectal polyps: Systematic review and meta-analysis</w:t>
      </w:r>
    </w:p>
    <w:tbl>
      <w:tblPr>
        <w:tblStyle w:val="a3"/>
        <w:tblW w:w="0" w:type="auto"/>
        <w:tblLook w:val="04A0" w:firstRow="1" w:lastRow="0" w:firstColumn="1" w:lastColumn="0" w:noHBand="0" w:noVBand="1"/>
      </w:tblPr>
      <w:tblGrid>
        <w:gridCol w:w="1021"/>
        <w:gridCol w:w="1242"/>
        <w:gridCol w:w="1276"/>
        <w:gridCol w:w="1276"/>
        <w:gridCol w:w="1843"/>
        <w:gridCol w:w="3118"/>
        <w:gridCol w:w="4172"/>
      </w:tblGrid>
      <w:tr w:rsidR="00AC365A" w:rsidRPr="00374A39" w:rsidTr="00453497">
        <w:tc>
          <w:tcPr>
            <w:tcW w:w="10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42"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A7355" w:rsidP="00DD4E32">
            <w:pPr>
              <w:rPr>
                <w:rFonts w:ascii="Times New Roman" w:hAnsi="Times New Roman" w:cs="Times New Roman"/>
                <w:sz w:val="11"/>
                <w:szCs w:val="11"/>
              </w:rPr>
            </w:pPr>
            <w:r w:rsidRPr="00374A39">
              <w:rPr>
                <w:rFonts w:ascii="Times New Roman" w:hAnsi="Times New Roman" w:cs="Times New Roman"/>
                <w:sz w:val="11"/>
                <w:szCs w:val="11"/>
              </w:rPr>
              <w:t>Inclusion of the terms “systematic reviews” and ‘Meta-analysis” in the title; More accuracy key information (PICOS)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Comparisons of R0 resection rates for different colon polypectomy techniques</w:t>
            </w:r>
          </w:p>
        </w:tc>
        <w:tc>
          <w:tcPr>
            <w:tcW w:w="4172"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Efficacy and safety of cold versus hot snare polypectomy for resecting small colorectal polyps: Systematic review and meta-analysis</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Review question</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22BCE"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DD4E32" w:rsidRPr="00374A39" w:rsidRDefault="00D22BCE" w:rsidP="00DD4E32">
            <w:pPr>
              <w:rPr>
                <w:rFonts w:ascii="Times New Roman" w:hAnsi="Times New Roman" w:cs="Times New Roman"/>
                <w:sz w:val="11"/>
                <w:szCs w:val="11"/>
              </w:rPr>
            </w:pPr>
            <w:r w:rsidRPr="00374A39">
              <w:rPr>
                <w:rFonts w:ascii="Times New Roman" w:hAnsi="Times New Roman" w:cs="Times New Roman"/>
                <w:sz w:val="11"/>
                <w:szCs w:val="11"/>
              </w:rPr>
              <w:t xml:space="preserve">Considering safety in addition to efficacy and thus expanding the review question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aim of the present study is to compare the efficacy and safety of HSP with CSP.</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Which technique is most effective for the achievement of a 100% R0 resection rate in the treatment of small colon polyps?</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Study design </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796430"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3"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Narrowing the scope of included studies</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We will include prospective and retrospective studies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We included only randomized controlled trials (RCT)</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Participant </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BF57DF"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DD4E32" w:rsidRPr="00374A39" w:rsidRDefault="00777088" w:rsidP="00DD4E32">
            <w:pPr>
              <w:rPr>
                <w:rFonts w:ascii="Times New Roman" w:hAnsi="Times New Roman" w:cs="Times New Roman"/>
                <w:sz w:val="11"/>
                <w:szCs w:val="11"/>
              </w:rPr>
            </w:pPr>
            <w:r w:rsidRPr="00777088">
              <w:rPr>
                <w:rFonts w:ascii="Times New Roman" w:hAnsi="Times New Roman" w:cs="Times New Roman"/>
                <w:sz w:val="11"/>
                <w:szCs w:val="11"/>
              </w:rPr>
              <w:t>Modifying</w:t>
            </w:r>
            <w:r w:rsidR="00BE2233">
              <w:rPr>
                <w:rFonts w:ascii="Times New Roman" w:hAnsi="Times New Roman" w:cs="Times New Roman"/>
                <w:sz w:val="11"/>
                <w:szCs w:val="11"/>
              </w:rPr>
              <w:t xml:space="preserve"> inclusion</w:t>
            </w:r>
            <w:r w:rsidR="00A94D92" w:rsidRPr="00374A39">
              <w:rPr>
                <w:rFonts w:ascii="Times New Roman" w:hAnsi="Times New Roman" w:cs="Times New Roman"/>
                <w:sz w:val="11"/>
                <w:szCs w:val="11"/>
              </w:rPr>
              <w:t xml:space="preserve"> </w:t>
            </w:r>
            <w:r w:rsidR="00C4577C" w:rsidRPr="00374A39">
              <w:rPr>
                <w:rFonts w:ascii="Times New Roman" w:hAnsi="Times New Roman" w:cs="Times New Roman"/>
                <w:sz w:val="11"/>
                <w:szCs w:val="11"/>
              </w:rPr>
              <w:t xml:space="preserve">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Inclusion: </w:t>
            </w:r>
            <w:r w:rsidRPr="00374A39">
              <w:rPr>
                <w:rFonts w:ascii="Times New Roman" w:hAnsi="Times New Roman" w:cs="Times New Roman"/>
                <w:i/>
                <w:iCs/>
                <w:sz w:val="11"/>
                <w:szCs w:val="11"/>
              </w:rPr>
              <w:t xml:space="preserve">adults </w:t>
            </w:r>
            <w:r w:rsidRPr="00374A39">
              <w:rPr>
                <w:rFonts w:ascii="Times New Roman" w:hAnsi="Times New Roman" w:cs="Times New Roman"/>
                <w:sz w:val="11"/>
                <w:szCs w:val="11"/>
              </w:rPr>
              <w:t xml:space="preserve">with small colon polyps who have undergone endoscopic resection; Exclusion: </w:t>
            </w:r>
            <w:r w:rsidRPr="00374A39">
              <w:rPr>
                <w:rFonts w:ascii="Times New Roman" w:hAnsi="Times New Roman" w:cs="Times New Roman"/>
                <w:i/>
                <w:iCs/>
                <w:sz w:val="11"/>
                <w:szCs w:val="11"/>
              </w:rPr>
              <w:t>adults with large colon polyps.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We included only randomized controlled trials (RCT) and</w:t>
            </w:r>
            <w:r w:rsidR="00C4577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compared HSP with CSP for resecting small colorectal</w:t>
            </w:r>
            <w:r w:rsidR="00C4577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polyps.</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Outcome </w:t>
            </w:r>
          </w:p>
        </w:tc>
        <w:tc>
          <w:tcPr>
            <w:tcW w:w="124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A959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A9590C" w:rsidRPr="00374A39">
              <w:rPr>
                <w:rFonts w:ascii="Times New Roman" w:hAnsi="Times New Roman" w:cs="Times New Roman"/>
                <w:sz w:val="11"/>
                <w:szCs w:val="11"/>
              </w:rPr>
              <w:t>ing</w:t>
            </w:r>
            <w:r w:rsidRPr="00374A39">
              <w:rPr>
                <w:rFonts w:ascii="Times New Roman" w:hAnsi="Times New Roman" w:cs="Times New Roman"/>
                <w:sz w:val="11"/>
                <w:szCs w:val="11"/>
              </w:rPr>
              <w:t xml:space="preserve"> </w:t>
            </w:r>
            <w:r w:rsidR="00A9590C" w:rsidRPr="00374A39">
              <w:rPr>
                <w:rFonts w:ascii="Times New Roman" w:hAnsi="Times New Roman" w:cs="Times New Roman"/>
                <w:sz w:val="11"/>
                <w:szCs w:val="11"/>
              </w:rPr>
              <w:t xml:space="preserve">the </w:t>
            </w:r>
            <w:r w:rsidRPr="00374A39">
              <w:rPr>
                <w:rFonts w:ascii="Times New Roman" w:hAnsi="Times New Roman" w:cs="Times New Roman"/>
                <w:sz w:val="11"/>
                <w:szCs w:val="11"/>
              </w:rPr>
              <w:t>measures of outcome</w:t>
            </w:r>
            <w:r w:rsidR="004728CC" w:rsidRPr="00374A39">
              <w:rPr>
                <w:rFonts w:ascii="Times New Roman" w:hAnsi="Times New Roman" w:cs="Times New Roman"/>
                <w:sz w:val="11"/>
                <w:szCs w:val="11"/>
              </w:rPr>
              <w:t>;</w:t>
            </w:r>
            <w:r w:rsidRPr="00374A39">
              <w:rPr>
                <w:rFonts w:ascii="Times New Roman" w:hAnsi="Times New Roman" w:cs="Times New Roman"/>
                <w:sz w:val="11"/>
                <w:szCs w:val="11"/>
              </w:rPr>
              <w:t xml:space="preserve"> </w:t>
            </w:r>
          </w:p>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b/>
                <w:bCs/>
                <w:sz w:val="11"/>
                <w:szCs w:val="11"/>
              </w:rPr>
              <w:t xml:space="preserve">Primary outcome: </w:t>
            </w:r>
            <w:r w:rsidRPr="00374A39">
              <w:rPr>
                <w:rFonts w:ascii="Times New Roman" w:hAnsi="Times New Roman" w:cs="Times New Roman"/>
                <w:i/>
                <w:iCs/>
                <w:sz w:val="11"/>
                <w:szCs w:val="11"/>
              </w:rPr>
              <w:t xml:space="preserve">R0 resection rates </w:t>
            </w:r>
            <w:r w:rsidRPr="00374A39">
              <w:rPr>
                <w:rFonts w:ascii="Times New Roman" w:hAnsi="Times New Roman" w:cs="Times New Roman"/>
                <w:sz w:val="11"/>
                <w:szCs w:val="11"/>
              </w:rPr>
              <w:t xml:space="preserve">for different polypectomy techniques. </w:t>
            </w:r>
            <w:r w:rsidRPr="00374A39">
              <w:rPr>
                <w:rFonts w:ascii="Times New Roman" w:hAnsi="Times New Roman" w:cs="Times New Roman"/>
                <w:i/>
                <w:iCs/>
                <w:sz w:val="11"/>
                <w:szCs w:val="11"/>
              </w:rPr>
              <w:t>Timing and effect measures: Pathological examination</w:t>
            </w:r>
          </w:p>
          <w:p w:rsidR="00DD4E32" w:rsidRPr="00374A39" w:rsidRDefault="00DD4E32"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b/>
                <w:bCs/>
                <w:sz w:val="11"/>
                <w:szCs w:val="11"/>
              </w:rPr>
              <w:t>Secondary outcome:</w:t>
            </w:r>
            <w:r w:rsidRPr="00374A39">
              <w:rPr>
                <w:rFonts w:ascii="Times New Roman" w:hAnsi="Times New Roman" w:cs="Times New Roman"/>
                <w:sz w:val="11"/>
                <w:szCs w:val="11"/>
              </w:rPr>
              <w:t xml:space="preserve"> </w:t>
            </w:r>
            <w:r w:rsidRPr="00374A39">
              <w:rPr>
                <w:rFonts w:ascii="Times New Roman" w:hAnsi="Times New Roman" w:cs="Times New Roman"/>
                <w:kern w:val="0"/>
                <w:sz w:val="11"/>
                <w:szCs w:val="11"/>
              </w:rPr>
              <w:t xml:space="preserve">Polyp retrieval, delayed bleeding, </w:t>
            </w:r>
            <w:r w:rsidRPr="00374A39">
              <w:rPr>
                <w:rFonts w:ascii="Times New Roman" w:hAnsi="Times New Roman" w:cs="Times New Roman"/>
                <w:kern w:val="0"/>
                <w:sz w:val="11"/>
                <w:szCs w:val="11"/>
              </w:rPr>
              <w:lastRenderedPageBreak/>
              <w:t xml:space="preserve">perforation and procedure time. </w:t>
            </w:r>
            <w:r w:rsidRPr="00374A39">
              <w:rPr>
                <w:rFonts w:ascii="Times New Roman" w:hAnsi="Times New Roman" w:cs="Times New Roman"/>
                <w:i/>
                <w:iCs/>
                <w:kern w:val="0"/>
                <w:sz w:val="11"/>
                <w:szCs w:val="11"/>
              </w:rPr>
              <w:t>Timing and effect measures: Clinical course</w:t>
            </w:r>
          </w:p>
        </w:tc>
        <w:tc>
          <w:tcPr>
            <w:tcW w:w="4172" w:type="dxa"/>
          </w:tcPr>
          <w:p w:rsidR="00DD4E32" w:rsidRPr="00374A39" w:rsidRDefault="00DD4E32" w:rsidP="00DD4E32">
            <w:pPr>
              <w:rPr>
                <w:rFonts w:ascii="Times New Roman" w:hAnsi="Times New Roman" w:cs="Times New Roman"/>
                <w:kern w:val="0"/>
                <w:sz w:val="11"/>
                <w:szCs w:val="11"/>
              </w:rPr>
            </w:pPr>
            <w:bookmarkStart w:id="111" w:name="OLE_LINK83"/>
            <w:bookmarkStart w:id="112" w:name="OLE_LINK84"/>
            <w:r w:rsidRPr="00374A39">
              <w:rPr>
                <w:rFonts w:ascii="Times New Roman" w:hAnsi="Times New Roman" w:cs="Times New Roman"/>
                <w:kern w:val="0"/>
                <w:sz w:val="11"/>
                <w:szCs w:val="11"/>
              </w:rPr>
              <w:lastRenderedPageBreak/>
              <w:t>Outcome measures include complete resection rate,</w:t>
            </w:r>
            <w:r w:rsidR="004728C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polyp retrieval, delayed bleeding, perforation and procedure time.</w:t>
            </w:r>
            <w:bookmarkEnd w:id="111"/>
            <w:bookmarkEnd w:id="112"/>
          </w:p>
          <w:p w:rsidR="00DD4E32" w:rsidRPr="00374A39" w:rsidRDefault="00DD4E32" w:rsidP="00DD4E32">
            <w:pPr>
              <w:rPr>
                <w:rFonts w:ascii="Times New Roman" w:hAnsi="Times New Roman" w:cs="Times New Roman"/>
                <w:kern w:val="0"/>
                <w:sz w:val="11"/>
                <w:szCs w:val="11"/>
              </w:rPr>
            </w:pPr>
          </w:p>
        </w:tc>
      </w:tr>
      <w:tr w:rsidR="00897D0D" w:rsidRPr="00374A39" w:rsidTr="00453497">
        <w:tc>
          <w:tcPr>
            <w:tcW w:w="1021" w:type="dxa"/>
            <w:vMerge w:val="restart"/>
          </w:tcPr>
          <w:p w:rsidR="00897D0D" w:rsidRPr="00374A39" w:rsidRDefault="00897D0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2"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843"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were abstracted: first author, year of publication, study period, type of study, country, number of patients, age, gender, method of endoscopic resection, type of snare, number of colorectal polyps, size, submucosal injection, resection area, complete resection rate, polyp retrieval rate, incidence of delayed bleeding and perforation, total colonoscopy time and specific polypectomy time.</w:t>
            </w:r>
            <w:r w:rsidRPr="00374A39">
              <w:rPr>
                <w:rFonts w:ascii="Times New Roman" w:hAnsi="Times New Roman" w:cs="Times New Roman"/>
              </w:rPr>
              <w:t xml:space="preserve"> </w:t>
            </w:r>
            <w:r w:rsidRPr="00374A39">
              <w:rPr>
                <w:rFonts w:ascii="Times New Roman" w:hAnsi="Times New Roman" w:cs="Times New Roman"/>
                <w:kern w:val="0"/>
                <w:sz w:val="11"/>
                <w:szCs w:val="11"/>
              </w:rPr>
              <w:t xml:space="preserve">Unclear or non-assessable pathological margins were not categorized as complete resection.   Total colonoscopy time was defined as the interval between colonoscope insertion in the anus and removal from the anus. </w:t>
            </w:r>
          </w:p>
        </w:tc>
      </w:tr>
      <w:tr w:rsidR="00897D0D" w:rsidRPr="00374A39" w:rsidTr="00453497">
        <w:tc>
          <w:tcPr>
            <w:tcW w:w="1021" w:type="dxa"/>
            <w:vMerge/>
          </w:tcPr>
          <w:p w:rsidR="00897D0D" w:rsidRPr="00374A39" w:rsidRDefault="00897D0D" w:rsidP="00DD4E32">
            <w:pPr>
              <w:rPr>
                <w:rFonts w:ascii="Times New Roman" w:hAnsi="Times New Roman" w:cs="Times New Roman"/>
                <w:kern w:val="0"/>
                <w:sz w:val="11"/>
                <w:szCs w:val="11"/>
              </w:rPr>
            </w:pPr>
          </w:p>
        </w:tc>
        <w:tc>
          <w:tcPr>
            <w:tcW w:w="1242"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843" w:type="dxa"/>
          </w:tcPr>
          <w:p w:rsidR="00897D0D" w:rsidRPr="00374A39" w:rsidRDefault="00897D0D"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c>
          <w:tcPr>
            <w:tcW w:w="4172"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second co-author verified the data. When the data were not clear in an article, we requested as much detailed information as possible from the authors of the study by direct contact.</w:t>
            </w:r>
          </w:p>
        </w:tc>
      </w:tr>
      <w:tr w:rsidR="00DD4E32" w:rsidRPr="00374A39" w:rsidTr="00453497">
        <w:tc>
          <w:tcPr>
            <w:tcW w:w="102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4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81F0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DD4E32" w:rsidRPr="00374A39">
              <w:rPr>
                <w:rFonts w:ascii="Times New Roman" w:hAnsi="Times New Roman" w:cs="Times New Roman"/>
                <w:kern w:val="0"/>
                <w:sz w:val="11"/>
                <w:szCs w:val="11"/>
              </w:rPr>
              <w:t xml:space="preserve"> the method of data synthesis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provide a narrative synthesis of the findings from the included studies structured around the type of</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intervention, the target population characteristics, the type of outcome and the intervention content. We will also provide summaries of the intervention effects for each study by calculating risk ratios (for dichotomous</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outcomes) or standardized mean differences (for continuous outcomes).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assess the effect of an intervention and risk of bias, we</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used Review Manager 5.3 statistical software (Cochrane,</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Copenhagen, Denmark). Outcomes were documented by</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pooled risk ratios (RR) with 95% confidence intervals (CI).</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calculated overall RR with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random effect model because of expected strong diversities among studies. Interstudy heterogeneity among studies was described by the chi-squared test and I2 statistic. P &lt; 0.05 was considered statistically significant.</w:t>
            </w:r>
          </w:p>
        </w:tc>
      </w:tr>
      <w:tr w:rsidR="00DD4E32" w:rsidRPr="00374A39" w:rsidTr="00453497">
        <w:tc>
          <w:tcPr>
            <w:tcW w:w="102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4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EE5B61"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the necessary data are available, subgroup analysis will be conducted by gender, age, polyp size and shape.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r>
    </w:tbl>
    <w:p w:rsidR="00EB55AA" w:rsidRPr="00374A39" w:rsidRDefault="00EB55AA">
      <w:pPr>
        <w:rPr>
          <w:rFonts w:ascii="Times New Roman" w:hAnsi="Times New Roman" w:cs="Times New Roman"/>
          <w:sz w:val="11"/>
          <w:szCs w:val="11"/>
        </w:rPr>
      </w:pPr>
    </w:p>
    <w:p w:rsidR="00026F98" w:rsidRPr="001A1763" w:rsidRDefault="002B14F2" w:rsidP="00026F98">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[50]</w:t>
      </w:r>
      <w:r w:rsidR="00026F98" w:rsidRPr="001A1763">
        <w:rPr>
          <w:rFonts w:ascii="Times New Roman" w:hAnsi="Times New Roman" w:cs="Times New Roman"/>
          <w:b/>
          <w:bCs/>
          <w:sz w:val="11"/>
          <w:szCs w:val="11"/>
        </w:rPr>
        <w:t xml:space="preserve"> Exercise rehabilitation programme</w:t>
      </w:r>
      <w:r w:rsidR="0027176A" w:rsidRPr="001A1763">
        <w:rPr>
          <w:rFonts w:ascii="Times New Roman" w:hAnsi="Times New Roman" w:cs="Times New Roman"/>
          <w:b/>
          <w:bCs/>
          <w:sz w:val="11"/>
          <w:szCs w:val="11"/>
        </w:rPr>
        <w:t>rs</w:t>
      </w:r>
      <w:r w:rsidR="00026F98" w:rsidRPr="001A1763">
        <w:rPr>
          <w:rFonts w:ascii="Times New Roman" w:hAnsi="Times New Roman" w:cs="Times New Roman"/>
          <w:b/>
          <w:bCs/>
          <w:sz w:val="11"/>
          <w:szCs w:val="11"/>
        </w:rPr>
        <w:t xml:space="preserve"> for pulmonary hypertension: a systematic review of intervention components and reporting quality</w:t>
      </w:r>
    </w:p>
    <w:tbl>
      <w:tblPr>
        <w:tblStyle w:val="a3"/>
        <w:tblW w:w="0" w:type="auto"/>
        <w:tblLook w:val="04A0" w:firstRow="1" w:lastRow="0" w:firstColumn="1" w:lastColumn="0" w:noHBand="0" w:noVBand="1"/>
      </w:tblPr>
      <w:tblGrid>
        <w:gridCol w:w="1008"/>
        <w:gridCol w:w="1255"/>
        <w:gridCol w:w="1276"/>
        <w:gridCol w:w="1276"/>
        <w:gridCol w:w="1843"/>
        <w:gridCol w:w="3118"/>
        <w:gridCol w:w="4172"/>
      </w:tblGrid>
      <w:tr w:rsidR="00AC365A" w:rsidRPr="00374A39" w:rsidTr="009A78BA">
        <w:tc>
          <w:tcPr>
            <w:tcW w:w="100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0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lastRenderedPageBreak/>
              <w:t>Title</w:t>
            </w:r>
          </w:p>
        </w:tc>
        <w:tc>
          <w:tcPr>
            <w:tcW w:w="1255" w:type="dxa"/>
          </w:tcPr>
          <w:p w:rsidR="00DD4E32" w:rsidRPr="00374A39" w:rsidRDefault="00F3186B"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F3186B" w:rsidP="00DD4E32">
            <w:pPr>
              <w:rPr>
                <w:rFonts w:ascii="Times New Roman" w:hAnsi="Times New Roman" w:cs="Times New Roman"/>
                <w:sz w:val="11"/>
                <w:szCs w:val="11"/>
              </w:rPr>
            </w:pPr>
            <w:r w:rsidRPr="00374A39">
              <w:rPr>
                <w:rFonts w:ascii="Times New Roman" w:hAnsi="Times New Roman" w:cs="Times New Roman"/>
                <w:kern w:val="0"/>
                <w:sz w:val="11"/>
                <w:szCs w:val="11"/>
              </w:rPr>
              <w:t>More accuracy key information (PICOS) about the scope of the reviews was provided</w:t>
            </w:r>
            <w:r w:rsidR="00040C74" w:rsidRPr="00374A39">
              <w:rPr>
                <w:rFonts w:ascii="Times New Roman" w:hAnsi="Times New Roman" w:cs="Times New Roman"/>
                <w:kern w:val="0"/>
                <w:sz w:val="11"/>
                <w:szCs w:val="11"/>
              </w:rPr>
              <w:t>.</w:t>
            </w:r>
          </w:p>
        </w:tc>
        <w:tc>
          <w:tcPr>
            <w:tcW w:w="3118" w:type="dxa"/>
          </w:tcPr>
          <w:p w:rsidR="00DD4E32" w:rsidRPr="00374A39" w:rsidRDefault="00DD4E32" w:rsidP="0027176A">
            <w:pPr>
              <w:rPr>
                <w:rFonts w:ascii="Times New Roman" w:hAnsi="Times New Roman" w:cs="Times New Roman"/>
                <w:sz w:val="11"/>
                <w:szCs w:val="11"/>
              </w:rPr>
            </w:pPr>
            <w:r w:rsidRPr="00374A39">
              <w:rPr>
                <w:rFonts w:ascii="Times New Roman" w:hAnsi="Times New Roman" w:cs="Times New Roman"/>
                <w:kern w:val="0"/>
                <w:sz w:val="11"/>
                <w:szCs w:val="11"/>
              </w:rPr>
              <w:t xml:space="preserve">Exercise training in pulmonary hypertension-a systematic review of intervention components </w:t>
            </w:r>
            <w:r w:rsidRPr="00374A39">
              <w:rPr>
                <w:rFonts w:ascii="Times New Roman" w:hAnsi="Times New Roman" w:cs="Times New Roman"/>
                <w:i/>
                <w:iCs/>
                <w:kern w:val="0"/>
                <w:sz w:val="11"/>
                <w:szCs w:val="11"/>
              </w:rPr>
              <w:t>using the consensus on exercise reporting template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Exercise rehabilitation programme</w:t>
            </w:r>
            <w:r w:rsidR="0027176A" w:rsidRPr="00374A39">
              <w:rPr>
                <w:rFonts w:ascii="Times New Roman" w:hAnsi="Times New Roman" w:cs="Times New Roman"/>
                <w:kern w:val="0"/>
                <w:sz w:val="11"/>
                <w:szCs w:val="11"/>
              </w:rPr>
              <w:t>r</w:t>
            </w:r>
            <w:r w:rsidRPr="00374A39">
              <w:rPr>
                <w:rFonts w:ascii="Times New Roman" w:hAnsi="Times New Roman" w:cs="Times New Roman"/>
                <w:kern w:val="0"/>
                <w:sz w:val="11"/>
                <w:szCs w:val="11"/>
              </w:rPr>
              <w:t>s for pulmonary hypertension: a systematic review of intervention components and</w:t>
            </w:r>
            <w:r w:rsidRPr="00374A39">
              <w:rPr>
                <w:rFonts w:ascii="Times New Roman" w:hAnsi="Times New Roman" w:cs="Times New Roman"/>
                <w:i/>
                <w:iCs/>
                <w:kern w:val="0"/>
                <w:sz w:val="11"/>
                <w:szCs w:val="11"/>
              </w:rPr>
              <w:t xml:space="preserve"> reporting quality</w:t>
            </w:r>
          </w:p>
        </w:tc>
      </w:tr>
      <w:tr w:rsidR="008C15AA" w:rsidRPr="00374A39" w:rsidTr="009A78BA">
        <w:tc>
          <w:tcPr>
            <w:tcW w:w="1008" w:type="dxa"/>
            <w:vMerge w:val="restart"/>
          </w:tcPr>
          <w:p w:rsidR="008C15AA" w:rsidRPr="00374A39" w:rsidRDefault="008C15AA" w:rsidP="00DD4E32">
            <w:pPr>
              <w:rPr>
                <w:rFonts w:ascii="Times New Roman" w:hAnsi="Times New Roman" w:cs="Times New Roman"/>
                <w:sz w:val="11"/>
                <w:szCs w:val="11"/>
              </w:rPr>
            </w:pPr>
            <w:r w:rsidRPr="00374A39">
              <w:rPr>
                <w:rFonts w:ascii="Times New Roman" w:hAnsi="Times New Roman" w:cs="Times New Roman"/>
                <w:kern w:val="0"/>
                <w:sz w:val="11"/>
                <w:szCs w:val="11"/>
              </w:rPr>
              <w:t>Eligibility criteria</w:t>
            </w:r>
            <w:r w:rsidRPr="00374A39">
              <w:rPr>
                <w:rFonts w:ascii="Times New Roman" w:hAnsi="Times New Roman" w:cs="Times New Roman"/>
                <w:sz w:val="11"/>
                <w:szCs w:val="11"/>
              </w:rPr>
              <w:t xml:space="preserve"> </w:t>
            </w:r>
          </w:p>
        </w:tc>
        <w:tc>
          <w:tcPr>
            <w:tcW w:w="1255" w:type="dxa"/>
          </w:tcPr>
          <w:p w:rsidR="008C15AA"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8C15AA" w:rsidRPr="00374A39" w:rsidRDefault="008C15AA" w:rsidP="00DD4E32">
            <w:pPr>
              <w:autoSpaceDE w:val="0"/>
              <w:autoSpaceDN w:val="0"/>
              <w:adjustRightInd w:val="0"/>
              <w:jc w:val="left"/>
              <w:rPr>
                <w:rFonts w:ascii="Times New Roman" w:hAnsi="Times New Roman" w:cs="Times New Roman"/>
                <w:sz w:val="11"/>
                <w:szCs w:val="11"/>
              </w:rPr>
            </w:pPr>
          </w:p>
        </w:tc>
        <w:tc>
          <w:tcPr>
            <w:tcW w:w="1276" w:type="dxa"/>
          </w:tcPr>
          <w:p w:rsidR="008C15AA" w:rsidRPr="00374A39" w:rsidRDefault="008C15AA" w:rsidP="00DD4E32">
            <w:pPr>
              <w:autoSpaceDE w:val="0"/>
              <w:autoSpaceDN w:val="0"/>
              <w:adjustRightInd w:val="0"/>
              <w:jc w:val="left"/>
              <w:rPr>
                <w:rFonts w:ascii="Times New Roman" w:hAnsi="Times New Roman" w:cs="Times New Roman"/>
                <w:sz w:val="11"/>
                <w:szCs w:val="11"/>
              </w:rPr>
            </w:pPr>
          </w:p>
        </w:tc>
        <w:tc>
          <w:tcPr>
            <w:tcW w:w="1843" w:type="dxa"/>
          </w:tcPr>
          <w:p w:rsidR="008C15AA" w:rsidRPr="00374A39" w:rsidRDefault="008C15AA"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exclusion criteria of study type</w:t>
            </w:r>
          </w:p>
        </w:tc>
        <w:tc>
          <w:tcPr>
            <w:tcW w:w="3118" w:type="dxa"/>
          </w:tcPr>
          <w:p w:rsidR="008C15AA" w:rsidRPr="00374A39" w:rsidRDefault="008C15AA"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study designs are eligible: e.g. RCT, non-randomized, single group feasibility, observational</w:t>
            </w:r>
          </w:p>
        </w:tc>
        <w:tc>
          <w:tcPr>
            <w:tcW w:w="4172" w:type="dxa"/>
          </w:tcPr>
          <w:p w:rsidR="008C15AA" w:rsidRPr="00374A39" w:rsidRDefault="008C15AA"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did not place any restriction on study design, </w:t>
            </w:r>
            <w:r w:rsidRPr="00796430">
              <w:rPr>
                <w:rFonts w:ascii="Times New Roman" w:hAnsi="Times New Roman" w:cs="Times New Roman"/>
                <w:i/>
                <w:iCs/>
                <w:kern w:val="0"/>
                <w:sz w:val="11"/>
                <w:szCs w:val="11"/>
              </w:rPr>
              <w:t>other than excluding case reports.</w:t>
            </w:r>
            <w:r w:rsidRPr="00374A39">
              <w:rPr>
                <w:rFonts w:ascii="Times New Roman" w:hAnsi="Times New Roman" w:cs="Times New Roman"/>
                <w:kern w:val="0"/>
                <w:sz w:val="11"/>
                <w:szCs w:val="11"/>
              </w:rPr>
              <w:t xml:space="preserve"> </w:t>
            </w:r>
            <w:r w:rsidRPr="00796430">
              <w:rPr>
                <w:rFonts w:ascii="Times New Roman" w:hAnsi="Times New Roman" w:cs="Times New Roman"/>
                <w:i/>
                <w:iCs/>
                <w:kern w:val="0"/>
                <w:sz w:val="11"/>
                <w:szCs w:val="11"/>
              </w:rPr>
              <w:t>We also excluded abstracts and conference proceedings as they do not qualify as full length original articles, which the CERT checklist was designed to appraise. Shorter communications, such as abstracts, do not contain sufficient detail to enable scoring with CERT.</w:t>
            </w:r>
          </w:p>
        </w:tc>
      </w:tr>
      <w:tr w:rsidR="008C15AA" w:rsidRPr="00374A39" w:rsidTr="009A78BA">
        <w:tc>
          <w:tcPr>
            <w:tcW w:w="1008" w:type="dxa"/>
            <w:vMerge/>
          </w:tcPr>
          <w:p w:rsidR="008C15AA" w:rsidRPr="00374A39" w:rsidRDefault="008C15AA" w:rsidP="00DD4E32">
            <w:pPr>
              <w:rPr>
                <w:rFonts w:ascii="Times New Roman" w:hAnsi="Times New Roman" w:cs="Times New Roman"/>
                <w:sz w:val="11"/>
                <w:szCs w:val="11"/>
              </w:rPr>
            </w:pPr>
          </w:p>
        </w:tc>
        <w:tc>
          <w:tcPr>
            <w:tcW w:w="1255" w:type="dxa"/>
          </w:tcPr>
          <w:p w:rsidR="008C15AA" w:rsidRPr="00374A39" w:rsidRDefault="008C15AA" w:rsidP="00DD4E32">
            <w:pPr>
              <w:rPr>
                <w:rFonts w:ascii="Times New Roman" w:hAnsi="Times New Roman" w:cs="Times New Roman"/>
                <w:sz w:val="11"/>
                <w:szCs w:val="11"/>
              </w:rPr>
            </w:pPr>
          </w:p>
        </w:tc>
        <w:tc>
          <w:tcPr>
            <w:tcW w:w="1276" w:type="dxa"/>
          </w:tcPr>
          <w:p w:rsidR="008C15AA" w:rsidRPr="00374A39" w:rsidRDefault="008C15AA" w:rsidP="00DD4E32">
            <w:pPr>
              <w:autoSpaceDE w:val="0"/>
              <w:autoSpaceDN w:val="0"/>
              <w:adjustRightInd w:val="0"/>
              <w:jc w:val="left"/>
              <w:rPr>
                <w:rFonts w:ascii="Times New Roman" w:hAnsi="Times New Roman" w:cs="Times New Roman"/>
                <w:sz w:val="11"/>
                <w:szCs w:val="11"/>
              </w:rPr>
            </w:pPr>
          </w:p>
        </w:tc>
        <w:tc>
          <w:tcPr>
            <w:tcW w:w="1276" w:type="dxa"/>
          </w:tcPr>
          <w:p w:rsidR="008C15AA" w:rsidRPr="00374A39" w:rsidRDefault="008C15AA"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8C15AA" w:rsidRPr="00374A39" w:rsidRDefault="008C15AA" w:rsidP="00DD4E32">
            <w:pPr>
              <w:rPr>
                <w:rFonts w:ascii="Times New Roman" w:hAnsi="Times New Roman" w:cs="Times New Roman"/>
                <w:kern w:val="0"/>
                <w:sz w:val="11"/>
                <w:szCs w:val="11"/>
              </w:rPr>
            </w:pPr>
            <w:r w:rsidRPr="00042B09">
              <w:rPr>
                <w:rFonts w:ascii="Times New Roman" w:hAnsi="Times New Roman" w:cs="Times New Roman"/>
                <w:kern w:val="0"/>
                <w:sz w:val="11"/>
                <w:szCs w:val="11"/>
              </w:rPr>
              <w:t xml:space="preserve">Adding inclusion criteria </w:t>
            </w:r>
          </w:p>
        </w:tc>
        <w:tc>
          <w:tcPr>
            <w:tcW w:w="3118" w:type="dxa"/>
          </w:tcPr>
          <w:p w:rsidR="008C15AA" w:rsidRPr="00374A39" w:rsidRDefault="008C15AA"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these content </w:t>
            </w:r>
          </w:p>
        </w:tc>
        <w:tc>
          <w:tcPr>
            <w:tcW w:w="4172" w:type="dxa"/>
          </w:tcPr>
          <w:p w:rsidR="008C15AA" w:rsidRPr="00374A39" w:rsidRDefault="008C15AA" w:rsidP="00DD4E32">
            <w:pPr>
              <w:rPr>
                <w:rFonts w:ascii="Times New Roman" w:hAnsi="Times New Roman" w:cs="Times New Roman"/>
                <w:kern w:val="0"/>
                <w:sz w:val="11"/>
                <w:szCs w:val="11"/>
              </w:rPr>
            </w:pPr>
            <w:bookmarkStart w:id="113" w:name="OLE_LINK107"/>
            <w:bookmarkStart w:id="114" w:name="OLE_LINK108"/>
            <w:bookmarkStart w:id="115" w:name="OLE_LINK116"/>
            <w:r w:rsidRPr="00374A39">
              <w:rPr>
                <w:rFonts w:ascii="Times New Roman" w:hAnsi="Times New Roman" w:cs="Times New Roman"/>
                <w:kern w:val="0"/>
                <w:sz w:val="11"/>
                <w:szCs w:val="11"/>
              </w:rPr>
              <w:t>Inspiratory/respiratory muscle training was only included where it formed part of an intervention which also employed dynamic exercise training. The included studies must have tested the effect of a dynamic exercise training (aerobic or strength) intervention on at least one physiological and/or psychosocial parameter.</w:t>
            </w:r>
            <w:bookmarkEnd w:id="113"/>
            <w:bookmarkEnd w:id="114"/>
            <w:bookmarkEnd w:id="115"/>
          </w:p>
        </w:tc>
      </w:tr>
      <w:tr w:rsidR="00DD4E32" w:rsidRPr="00374A39" w:rsidTr="009A78BA">
        <w:tc>
          <w:tcPr>
            <w:tcW w:w="100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5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776D8"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Reduc</w:t>
            </w:r>
            <w:r w:rsidR="00D776D8">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database of search</w:t>
            </w:r>
            <w:r w:rsidR="00D776D8">
              <w:rPr>
                <w:rFonts w:ascii="Times New Roman" w:hAnsi="Times New Roman" w:cs="Times New Roman"/>
                <w:kern w:val="0"/>
                <w:sz w:val="11"/>
                <w:szCs w:val="11"/>
              </w:rPr>
              <w:t xml:space="preserve"> and thus reducing </w:t>
            </w:r>
            <w:r w:rsidR="00D776D8" w:rsidRPr="00374A39">
              <w:rPr>
                <w:rFonts w:ascii="Times New Roman" w:hAnsi="Times New Roman" w:cs="Times New Roman"/>
                <w:kern w:val="0"/>
                <w:sz w:val="11"/>
                <w:szCs w:val="11"/>
              </w:rPr>
              <w:t>the accuracy and comprehensiveness of retrieval</w:t>
            </w:r>
            <w:r w:rsidRPr="00374A39">
              <w:rPr>
                <w:rFonts w:ascii="Times New Roman" w:hAnsi="Times New Roman" w:cs="Times New Roman"/>
                <w:kern w:val="0"/>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New studies will be identified by searching Cochrane Central Register of Controlled Trials (CENTRAL), MEDLINE (Ovid), EMBASE (Ovid), CINAHL (EBSCO) and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databases.</w:t>
            </w:r>
          </w:p>
        </w:tc>
        <w:tc>
          <w:tcPr>
            <w:tcW w:w="4172" w:type="dxa"/>
          </w:tcPr>
          <w:p w:rsidR="00DD4E32" w:rsidRPr="00374A39" w:rsidRDefault="004236F1"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F</w:t>
            </w:r>
            <w:r w:rsidR="00DD4E32" w:rsidRPr="00374A39">
              <w:rPr>
                <w:rFonts w:ascii="Times New Roman" w:hAnsi="Times New Roman" w:cs="Times New Roman"/>
                <w:kern w:val="0"/>
                <w:sz w:val="11"/>
                <w:szCs w:val="11"/>
              </w:rPr>
              <w:t>ollowing databases were searched. The Cochrane Airways Register of Trials\Cochrane Central Register of Controlled Trials (CENTRAL) via the Cochrane Register of Studies\Medline (Ovid)\</w:t>
            </w:r>
            <w:proofErr w:type="spellStart"/>
            <w:r w:rsidR="00DD4E32" w:rsidRPr="00374A39">
              <w:rPr>
                <w:rFonts w:ascii="Times New Roman" w:hAnsi="Times New Roman" w:cs="Times New Roman"/>
                <w:kern w:val="0"/>
                <w:sz w:val="11"/>
                <w:szCs w:val="11"/>
              </w:rPr>
              <w:t>Embase</w:t>
            </w:r>
            <w:proofErr w:type="spellEnd"/>
            <w:r w:rsidR="00DD4E32" w:rsidRPr="00374A39">
              <w:rPr>
                <w:rFonts w:ascii="Times New Roman" w:hAnsi="Times New Roman" w:cs="Times New Roman"/>
                <w:kern w:val="0"/>
                <w:sz w:val="11"/>
                <w:szCs w:val="11"/>
              </w:rPr>
              <w:t xml:space="preserve"> (Ovid)\Physiotherapy Evidence Database (</w:t>
            </w:r>
            <w:proofErr w:type="spellStart"/>
            <w:r w:rsidR="00DD4E32" w:rsidRPr="00374A39">
              <w:rPr>
                <w:rFonts w:ascii="Times New Roman" w:hAnsi="Times New Roman" w:cs="Times New Roman"/>
                <w:kern w:val="0"/>
                <w:sz w:val="11"/>
                <w:szCs w:val="11"/>
              </w:rPr>
              <w:t>PEDro</w:t>
            </w:r>
            <w:proofErr w:type="spellEnd"/>
            <w:r w:rsidR="00DD4E32" w:rsidRPr="00374A39">
              <w:rPr>
                <w:rFonts w:ascii="Times New Roman" w:hAnsi="Times New Roman" w:cs="Times New Roman"/>
                <w:kern w:val="0"/>
                <w:sz w:val="11"/>
                <w:szCs w:val="11"/>
              </w:rPr>
              <w:t>).</w:t>
            </w:r>
          </w:p>
        </w:tc>
      </w:tr>
    </w:tbl>
    <w:p w:rsidR="00026F98" w:rsidRPr="00374A39" w:rsidRDefault="00026F98">
      <w:pPr>
        <w:rPr>
          <w:rFonts w:ascii="Times New Roman" w:hAnsi="Times New Roman" w:cs="Times New Roman"/>
          <w:sz w:val="11"/>
          <w:szCs w:val="11"/>
        </w:rPr>
      </w:pPr>
    </w:p>
    <w:p w:rsidR="003A4B3D" w:rsidRPr="001A1763" w:rsidRDefault="002B14F2" w:rsidP="003A4B3D">
      <w:pPr>
        <w:autoSpaceDE w:val="0"/>
        <w:autoSpaceDN w:val="0"/>
        <w:adjustRightInd w:val="0"/>
        <w:jc w:val="left"/>
        <w:rPr>
          <w:rFonts w:ascii="Times New Roman" w:hAnsi="Times New Roman" w:cs="Times New Roman"/>
          <w:b/>
          <w:bCs/>
          <w:sz w:val="11"/>
          <w:szCs w:val="11"/>
        </w:rPr>
      </w:pPr>
      <w:bookmarkStart w:id="116" w:name="OLE_LINK85"/>
      <w:bookmarkStart w:id="117" w:name="OLE_LINK86"/>
      <w:r w:rsidRPr="001A1763">
        <w:rPr>
          <w:rFonts w:ascii="Times New Roman" w:hAnsi="Times New Roman" w:cs="Times New Roman"/>
          <w:b/>
          <w:bCs/>
          <w:sz w:val="11"/>
          <w:szCs w:val="11"/>
        </w:rPr>
        <w:t>[51]</w:t>
      </w:r>
      <w:r w:rsidR="003A4B3D" w:rsidRPr="001A1763">
        <w:rPr>
          <w:rFonts w:ascii="Times New Roman" w:hAnsi="Times New Roman" w:cs="Times New Roman"/>
          <w:b/>
          <w:bCs/>
          <w:sz w:val="11"/>
          <w:szCs w:val="11"/>
        </w:rPr>
        <w:t xml:space="preserve"> Prevalence of Posttraumatic Stress Disorder among Children and Adolescents following Road Traffic Accidents: A Meta-Analysis</w:t>
      </w:r>
    </w:p>
    <w:tbl>
      <w:tblPr>
        <w:tblStyle w:val="a3"/>
        <w:tblW w:w="0" w:type="auto"/>
        <w:tblLook w:val="04A0" w:firstRow="1" w:lastRow="0" w:firstColumn="1" w:lastColumn="0" w:noHBand="0" w:noVBand="1"/>
      </w:tblPr>
      <w:tblGrid>
        <w:gridCol w:w="1028"/>
        <w:gridCol w:w="1235"/>
        <w:gridCol w:w="1276"/>
        <w:gridCol w:w="1276"/>
        <w:gridCol w:w="1843"/>
        <w:gridCol w:w="3118"/>
        <w:gridCol w:w="4172"/>
      </w:tblGrid>
      <w:tr w:rsidR="00AC365A" w:rsidRPr="00374A39" w:rsidTr="009A78BA">
        <w:tc>
          <w:tcPr>
            <w:tcW w:w="1028" w:type="dxa"/>
          </w:tcPr>
          <w:bookmarkEnd w:id="116"/>
          <w:bookmarkEnd w:id="117"/>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Eligibility criteria </w:t>
            </w:r>
          </w:p>
        </w:tc>
        <w:tc>
          <w:tcPr>
            <w:tcW w:w="1235"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exclusion criteria were:</w:t>
            </w:r>
            <w:r w:rsidR="00BF57DF" w:rsidRPr="00374A39">
              <w:rPr>
                <w:rFonts w:ascii="Times New Roman" w:hAnsi="Times New Roman" w:cs="Times New Roman"/>
                <w:sz w:val="11"/>
                <w:szCs w:val="11"/>
              </w:rPr>
              <w:t xml:space="preserve"> </w:t>
            </w:r>
            <w:r w:rsidRPr="00374A39">
              <w:rPr>
                <w:rFonts w:ascii="Times New Roman" w:hAnsi="Times New Roman" w:cs="Times New Roman"/>
                <w:sz w:val="11"/>
                <w:szCs w:val="11"/>
              </w:rPr>
              <w:t>(1) abstracts, case reports,</w:t>
            </w:r>
            <w:r w:rsidR="00042B09">
              <w:rPr>
                <w:rFonts w:ascii="Times New Roman" w:hAnsi="Times New Roman" w:cs="Times New Roman"/>
                <w:sz w:val="11"/>
                <w:szCs w:val="11"/>
              </w:rPr>
              <w:t xml:space="preserve"> </w:t>
            </w:r>
            <w:r w:rsidRPr="00374A39">
              <w:rPr>
                <w:rFonts w:ascii="Times New Roman" w:hAnsi="Times New Roman" w:cs="Times New Roman"/>
                <w:sz w:val="11"/>
                <w:szCs w:val="11"/>
              </w:rPr>
              <w:t>comments, reviews, or book chapters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were excluded if they were abstracts, case reports, comments, reviews, </w:t>
            </w:r>
            <w:r w:rsidRPr="00374A39">
              <w:rPr>
                <w:rFonts w:ascii="Times New Roman" w:hAnsi="Times New Roman" w:cs="Times New Roman"/>
                <w:i/>
                <w:iCs/>
                <w:kern w:val="0"/>
                <w:sz w:val="11"/>
                <w:szCs w:val="11"/>
              </w:rPr>
              <w:t>dissertations</w:t>
            </w:r>
            <w:r w:rsidRPr="00374A39">
              <w:rPr>
                <w:rFonts w:ascii="Times New Roman" w:hAnsi="Times New Roman" w:cs="Times New Roman"/>
                <w:kern w:val="0"/>
                <w:sz w:val="11"/>
                <w:szCs w:val="11"/>
              </w:rPr>
              <w:t>, or book chapters.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Study selection </w:t>
            </w:r>
          </w:p>
        </w:tc>
        <w:tc>
          <w:tcPr>
            <w:tcW w:w="1235" w:type="dxa"/>
          </w:tcPr>
          <w:p w:rsidR="00572DF4" w:rsidRPr="00374A39" w:rsidRDefault="0054112A" w:rsidP="00572DF4">
            <w:pPr>
              <w:rPr>
                <w:rFonts w:ascii="Times New Roman" w:hAnsi="Times New Roman" w:cs="Times New Roman"/>
                <w:sz w:val="11"/>
                <w:szCs w:val="11"/>
              </w:rPr>
            </w:pPr>
            <w:r w:rsidRPr="00374A39">
              <w:rPr>
                <w:rFonts w:ascii="Times New Roman" w:hAnsi="Times New Roman" w:cs="Times New Roman"/>
                <w:sz w:val="11"/>
                <w:szCs w:val="11"/>
              </w:rPr>
              <w:t>Improve</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54112A" w:rsidP="00572DF4">
            <w:pPr>
              <w:rPr>
                <w:rFonts w:ascii="Times New Roman" w:hAnsi="Times New Roman" w:cs="Times New Roman"/>
                <w:sz w:val="11"/>
                <w:szCs w:val="11"/>
              </w:rPr>
            </w:pPr>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accuracy of selection </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Any discrepancies between the 2 reviewers were resolved via consensus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572DF4" w:rsidRPr="00374A39" w:rsidRDefault="00D776D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D776D8"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D776D8" w:rsidP="00572DF4">
            <w:pPr>
              <w:rPr>
                <w:rFonts w:ascii="Times New Roman" w:hAnsi="Times New Roman" w:cs="Times New Roman"/>
                <w:sz w:val="11"/>
                <w:szCs w:val="11"/>
              </w:rPr>
            </w:pPr>
            <w:r>
              <w:rPr>
                <w:rFonts w:ascii="Times New Roman" w:hAnsi="Times New Roman" w:cs="Times New Roman"/>
                <w:sz w:val="11"/>
                <w:szCs w:val="11"/>
              </w:rPr>
              <w:t xml:space="preserve">Adding search terms </w:t>
            </w:r>
            <w:r w:rsidRPr="00374A39">
              <w:rPr>
                <w:rFonts w:ascii="Times New Roman" w:hAnsi="Times New Roman" w:cs="Times New Roman"/>
                <w:kern w:val="0"/>
                <w:sz w:val="11"/>
                <w:szCs w:val="11"/>
              </w:rPr>
              <w:t xml:space="preserve">to increase research transparency and </w:t>
            </w:r>
            <w:r w:rsidRPr="00374A39">
              <w:rPr>
                <w:rFonts w:ascii="Times New Roman" w:hAnsi="Times New Roman" w:cs="Times New Roman"/>
                <w:kern w:val="0"/>
                <w:sz w:val="11"/>
                <w:szCs w:val="11"/>
              </w:rPr>
              <w:lastRenderedPageBreak/>
              <w:t>repeatability</w:t>
            </w:r>
            <w:r>
              <w:rPr>
                <w:rFonts w:ascii="Times New Roman" w:hAnsi="Times New Roman" w:cs="Times New Roman"/>
                <w:kern w:val="0"/>
                <w:sz w:val="11"/>
                <w:szCs w:val="11"/>
              </w:rPr>
              <w:t>;</w:t>
            </w:r>
            <w:r>
              <w:rPr>
                <w:rFonts w:ascii="Times New Roman" w:hAnsi="Times New Roman" w:cs="Times New Roman" w:hint="eastAsia"/>
                <w:sz w:val="11"/>
                <w:szCs w:val="11"/>
              </w:rPr>
              <w:t xml:space="preserve"> </w:t>
            </w:r>
            <w:r>
              <w:rPr>
                <w:rFonts w:ascii="Times New Roman" w:hAnsi="Times New Roman" w:cs="Times New Roman"/>
                <w:sz w:val="11"/>
                <w:szCs w:val="11"/>
              </w:rPr>
              <w:t xml:space="preserve">Adding grey literature research </w:t>
            </w:r>
            <w:r w:rsidRPr="00374A39">
              <w:rPr>
                <w:rFonts w:ascii="Times New Roman" w:hAnsi="Times New Roman" w:cs="Times New Roman"/>
                <w:kern w:val="0"/>
                <w:sz w:val="11"/>
                <w:szCs w:val="11"/>
              </w:rPr>
              <w:t>to ensure the accuracy and comprehensiveness of retrieval</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 xml:space="preserve">No this content </w:t>
            </w:r>
          </w:p>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 full list of the search terms is in Supplemental File S2. All reference lists of the included studies were manually searched for further relevant publications.</w:t>
            </w:r>
          </w:p>
        </w:tc>
      </w:tr>
      <w:tr w:rsidR="00572DF4" w:rsidRPr="00374A39" w:rsidTr="009A78BA">
        <w:tc>
          <w:tcPr>
            <w:tcW w:w="1028" w:type="dxa"/>
            <w:vMerge w:val="restart"/>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35" w:type="dxa"/>
          </w:tcPr>
          <w:p w:rsidR="00572DF4" w:rsidRPr="00374A39" w:rsidRDefault="00572DF4" w:rsidP="00572DF4">
            <w:pPr>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DE2FA8"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3" w:type="dxa"/>
          </w:tcPr>
          <w:p w:rsidR="00572DF4" w:rsidRPr="00374A39" w:rsidRDefault="00DE2FA8" w:rsidP="00572DF4">
            <w:pPr>
              <w:rPr>
                <w:rFonts w:ascii="Times New Roman" w:hAnsi="Times New Roman" w:cs="Times New Roman"/>
                <w:sz w:val="11"/>
                <w:szCs w:val="11"/>
              </w:rPr>
            </w:pPr>
            <w:r>
              <w:rPr>
                <w:rFonts w:ascii="Times New Roman" w:hAnsi="Times New Roman" w:cs="Times New Roman"/>
                <w:sz w:val="11"/>
                <w:szCs w:val="11"/>
              </w:rPr>
              <w:t>Changing the l</w:t>
            </w:r>
            <w:r w:rsidRPr="006F499A">
              <w:rPr>
                <w:rFonts w:ascii="Times New Roman" w:hAnsi="Times New Roman" w:cs="Times New Roman"/>
                <w:sz w:val="11"/>
                <w:szCs w:val="11"/>
              </w:rPr>
              <w:t>ist and defi</w:t>
            </w:r>
            <w:r>
              <w:rPr>
                <w:rFonts w:ascii="Times New Roman" w:hAnsi="Times New Roman" w:cs="Times New Roman"/>
                <w:sz w:val="11"/>
                <w:szCs w:val="11"/>
              </w:rPr>
              <w:t>nition of</w:t>
            </w:r>
            <w:r w:rsidRPr="006F499A">
              <w:rPr>
                <w:rFonts w:ascii="Times New Roman" w:hAnsi="Times New Roman" w:cs="Times New Roman"/>
                <w:sz w:val="11"/>
                <w:szCs w:val="11"/>
              </w:rPr>
              <w:t xml:space="preserve"> variables for which data were sought</w:t>
            </w:r>
            <w:r>
              <w:rPr>
                <w:rFonts w:ascii="Times New Roman" w:hAnsi="Times New Roman" w:cs="Times New Roman"/>
                <w:sz w:val="11"/>
                <w:szCs w:val="11"/>
              </w:rPr>
              <w:t xml:space="preserve"> </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Two reviewers independently extracted following information from eligible articles: first author, year of publication, country, study design, recruitment site, time point of PTSD assessment after RTA, age, measurement used to identify PTSD, number of survivors with PTSD, sample size, and PTSD prevalence.</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(W.D. and A.C.K.) independently extracted the following data and assessed the risk of bias from each eligible study: first author, year of publication, study location, study design, sample source, age, male proportion, trauma assessment interval, tool used to assess PTSD, number of subjects with PTSD, sample size, and the prevalence of PTSD.</w:t>
            </w:r>
          </w:p>
        </w:tc>
      </w:tr>
      <w:tr w:rsidR="00572DF4" w:rsidRPr="00374A39" w:rsidTr="009A78BA">
        <w:tc>
          <w:tcPr>
            <w:tcW w:w="1028" w:type="dxa"/>
            <w:vMerge/>
          </w:tcPr>
          <w:p w:rsidR="00572DF4" w:rsidRPr="00374A39" w:rsidRDefault="00572DF4" w:rsidP="00572DF4">
            <w:pPr>
              <w:rPr>
                <w:rFonts w:ascii="Times New Roman" w:hAnsi="Times New Roman" w:cs="Times New Roman"/>
                <w:sz w:val="11"/>
                <w:szCs w:val="11"/>
              </w:rPr>
            </w:pPr>
          </w:p>
        </w:tc>
        <w:tc>
          <w:tcPr>
            <w:tcW w:w="1235" w:type="dxa"/>
          </w:tcPr>
          <w:p w:rsidR="00572DF4" w:rsidRPr="00374A39" w:rsidRDefault="00DE2FA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DE2FA8" w:rsidP="00572DF4">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An unweighted k value was calculated to evaluate the agreement between reviewers.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35" w:type="dxa"/>
          </w:tcPr>
          <w:p w:rsidR="00572DF4" w:rsidRPr="00374A39" w:rsidRDefault="003B4FA3" w:rsidP="00572DF4">
            <w:pPr>
              <w:rPr>
                <w:rFonts w:ascii="Times New Roman" w:hAnsi="Times New Roman" w:cs="Times New Roman"/>
                <w:sz w:val="11"/>
                <w:szCs w:val="11"/>
              </w:rPr>
            </w:pPr>
            <w:r>
              <w:rPr>
                <w:rFonts w:ascii="Times New Roman" w:hAnsi="Times New Roman" w:cs="Times New Roman"/>
                <w:sz w:val="11"/>
                <w:szCs w:val="11"/>
              </w:rPr>
              <w:t xml:space="preserve">Reduce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3B4FA3" w:rsidP="00572DF4">
            <w:pPr>
              <w:rPr>
                <w:rFonts w:ascii="Times New Roman" w:hAnsi="Times New Roman" w:cs="Times New Roman"/>
                <w:sz w:val="11"/>
                <w:szCs w:val="11"/>
              </w:rPr>
            </w:pPr>
            <w:r>
              <w:rPr>
                <w:rFonts w:ascii="Times New Roman" w:hAnsi="Times New Roman" w:cs="Times New Roman"/>
                <w:sz w:val="11"/>
                <w:szCs w:val="11"/>
              </w:rPr>
              <w:t xml:space="preserve">Deleting </w:t>
            </w:r>
            <w:r w:rsidR="00572DF4" w:rsidRPr="00374A39">
              <w:rPr>
                <w:rFonts w:ascii="Times New Roman" w:hAnsi="Times New Roman" w:cs="Times New Roman"/>
                <w:sz w:val="11"/>
                <w:szCs w:val="11"/>
              </w:rPr>
              <w:t>partial introduction of the tool</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This scale consists of eight items for evaluating the sources </w:t>
            </w:r>
            <w:r w:rsidRPr="007B4499">
              <w:rPr>
                <w:rFonts w:ascii="Times New Roman" w:hAnsi="Times New Roman" w:cs="Times New Roman"/>
                <w:i/>
                <w:iCs/>
                <w:sz w:val="11"/>
                <w:szCs w:val="11"/>
              </w:rPr>
              <w:t>including random sample or whole population, unbiased sampling frame, adequate sample size, standard measures, outcomes measured by unbiased assessors, adequate response rate and refusers described, confidence intervals and subgroups analysis, and study subjects described.</w:t>
            </w:r>
            <w:r w:rsidRPr="00374A39">
              <w:rPr>
                <w:rFonts w:ascii="Times New Roman" w:hAnsi="Times New Roman" w:cs="Times New Roman"/>
                <w:sz w:val="11"/>
                <w:szCs w:val="11"/>
              </w:rPr>
              <w:t xml:space="preserve"> Each item is assigned a score of 1 point, and studies satisfying one item will be given 1 point. Thus, the total score of this instrument ranges from 0 to 8 points, with more scores indicating higher risk of bias.</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It consists of 8 items to comprehensively evaluate the risk of bias </w:t>
            </w:r>
            <w:r w:rsidRPr="007B4499">
              <w:rPr>
                <w:rFonts w:ascii="Times New Roman" w:hAnsi="Times New Roman" w:cs="Times New Roman"/>
                <w:i/>
                <w:iCs/>
                <w:kern w:val="0"/>
                <w:sz w:val="11"/>
                <w:szCs w:val="11"/>
              </w:rPr>
              <w:t>such as unbiased sampling frame, adequate sample size, and standard tools.</w:t>
            </w:r>
            <w:r w:rsidRPr="00374A39">
              <w:rPr>
                <w:rFonts w:ascii="Times New Roman" w:hAnsi="Times New Roman" w:cs="Times New Roman"/>
                <w:kern w:val="0"/>
                <w:sz w:val="11"/>
                <w:szCs w:val="11"/>
              </w:rPr>
              <w:t xml:space="preserve"> A study is given 1 point for each item it meets, making the maximal total score to be 8 points, with higher scores suggesting lower risk of bias.</w:t>
            </w:r>
          </w:p>
        </w:tc>
      </w:tr>
      <w:tr w:rsidR="00181F08" w:rsidRPr="00374A39" w:rsidTr="006F367E">
        <w:trPr>
          <w:trHeight w:val="3432"/>
        </w:trPr>
        <w:tc>
          <w:tcPr>
            <w:tcW w:w="1028" w:type="dxa"/>
          </w:tcPr>
          <w:p w:rsidR="00181F08" w:rsidRPr="00374A39" w:rsidRDefault="00181F08" w:rsidP="00572DF4">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Data synthesis </w:t>
            </w:r>
          </w:p>
        </w:tc>
        <w:tc>
          <w:tcPr>
            <w:tcW w:w="1235" w:type="dxa"/>
          </w:tcPr>
          <w:p w:rsidR="00181F08" w:rsidRPr="00374A39" w:rsidRDefault="00181F0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181F08" w:rsidRPr="00374A39" w:rsidRDefault="00181F08" w:rsidP="00572DF4">
            <w:pPr>
              <w:autoSpaceDE w:val="0"/>
              <w:autoSpaceDN w:val="0"/>
              <w:adjustRightInd w:val="0"/>
              <w:jc w:val="left"/>
              <w:rPr>
                <w:rFonts w:ascii="Times New Roman" w:hAnsi="Times New Roman" w:cs="Times New Roman"/>
                <w:sz w:val="11"/>
                <w:szCs w:val="11"/>
              </w:rPr>
            </w:pPr>
          </w:p>
        </w:tc>
        <w:tc>
          <w:tcPr>
            <w:tcW w:w="1276" w:type="dxa"/>
          </w:tcPr>
          <w:p w:rsidR="00181F08" w:rsidRPr="00374A39" w:rsidRDefault="00181F08" w:rsidP="00572DF4">
            <w:pPr>
              <w:autoSpaceDE w:val="0"/>
              <w:autoSpaceDN w:val="0"/>
              <w:adjustRightInd w:val="0"/>
              <w:jc w:val="left"/>
              <w:rPr>
                <w:rFonts w:ascii="Times New Roman" w:hAnsi="Times New Roman" w:cs="Times New Roman"/>
                <w:sz w:val="11"/>
                <w:szCs w:val="11"/>
              </w:rPr>
            </w:pPr>
          </w:p>
        </w:tc>
        <w:tc>
          <w:tcPr>
            <w:tcW w:w="1843" w:type="dxa"/>
          </w:tcPr>
          <w:p w:rsidR="00181F08" w:rsidRPr="00374A39" w:rsidRDefault="00181F08" w:rsidP="00572DF4">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 (such as publication bias, selective reporting within studies)</w:t>
            </w:r>
            <w:r>
              <w:rPr>
                <w:rFonts w:ascii="Times New Roman" w:hAnsi="Times New Roman" w:cs="Times New Roman"/>
                <w:sz w:val="11"/>
                <w:szCs w:val="11"/>
              </w:rPr>
              <w:t xml:space="preserve">; Adding the </w:t>
            </w:r>
            <w:r w:rsidRPr="00200015">
              <w:rPr>
                <w:rFonts w:ascii="Times New Roman" w:hAnsi="Times New Roman" w:cs="Times New Roman"/>
                <w:sz w:val="11"/>
                <w:szCs w:val="11"/>
              </w:rPr>
              <w:t>methods of additional analyses (such as sensitivity analyses, meta-regression)</w:t>
            </w:r>
            <w:r>
              <w:rPr>
                <w:rFonts w:ascii="Times New Roman" w:hAnsi="Times New Roman" w:cs="Times New Roman"/>
                <w:sz w:val="11"/>
                <w:szCs w:val="11"/>
              </w:rPr>
              <w:t>; Adding the tool of statistical analysis</w:t>
            </w:r>
          </w:p>
        </w:tc>
        <w:tc>
          <w:tcPr>
            <w:tcW w:w="3118" w:type="dxa"/>
          </w:tcPr>
          <w:p w:rsidR="00181F08" w:rsidRPr="00374A39" w:rsidRDefault="00181F08"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p w:rsidR="00181F08" w:rsidRPr="00374A39" w:rsidRDefault="00181F08"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 </w:t>
            </w:r>
          </w:p>
        </w:tc>
        <w:tc>
          <w:tcPr>
            <w:tcW w:w="4172" w:type="dxa"/>
          </w:tcPr>
          <w:p w:rsidR="00181F08" w:rsidRPr="00374A39" w:rsidRDefault="00181F08"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All statistical analyses were conducted in R statistical soft Ware version 3.4.1 (https://www.r-project.org) using the “meta” and “meta for” packages.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For each pooled estimate, its corresponding 95% confidence interval (CI) was calculated.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Meta-regression analyses with a mixed-effect model were carried out to identify the effects of potential moderators on the overall heterogeneity using the restricted maximum likelihood estimator method if significant heterogeneity was observed across all included studies. Sensitivity analysis was performed by serially removing studies one by one to show the effect of that on the effect sizes. Publication bias was evaluated not only visually by presenting a funnel plot for asymmetry but also statistically by performing </w:t>
            </w:r>
            <w:proofErr w:type="spellStart"/>
            <w:r w:rsidRPr="00374A39">
              <w:rPr>
                <w:rFonts w:ascii="Times New Roman" w:hAnsi="Times New Roman" w:cs="Times New Roman"/>
                <w:kern w:val="0"/>
                <w:sz w:val="11"/>
                <w:szCs w:val="11"/>
              </w:rPr>
              <w:t>Begg’s</w:t>
            </w:r>
            <w:proofErr w:type="spellEnd"/>
            <w:r w:rsidRPr="00374A39">
              <w:rPr>
                <w:rFonts w:ascii="Times New Roman" w:hAnsi="Times New Roman" w:cs="Times New Roman"/>
                <w:kern w:val="0"/>
                <w:sz w:val="11"/>
                <w:szCs w:val="11"/>
              </w:rPr>
              <w:t xml:space="preserve"> rank test and Egger’s linear test. Furthermore, the trim-and-fill method was used to obtain an adjusted pooled estimate in the presence of publication bias.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Subgroup analysis </w:t>
            </w:r>
          </w:p>
        </w:tc>
        <w:tc>
          <w:tcPr>
            <w:tcW w:w="1235" w:type="dxa"/>
          </w:tcPr>
          <w:p w:rsidR="00572DF4" w:rsidRPr="00374A39" w:rsidRDefault="00572DF4" w:rsidP="00572DF4">
            <w:pPr>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4A33A1"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3" w:type="dxa"/>
          </w:tcPr>
          <w:p w:rsidR="00572DF4" w:rsidRPr="00374A39" w:rsidRDefault="004A33A1" w:rsidP="00572DF4">
            <w:pPr>
              <w:rPr>
                <w:rFonts w:ascii="Times New Roman" w:hAnsi="Times New Roman" w:cs="Times New Roman"/>
                <w:sz w:val="11"/>
                <w:szCs w:val="11"/>
              </w:rPr>
            </w:pPr>
            <w:r>
              <w:rPr>
                <w:rFonts w:ascii="Times New Roman" w:hAnsi="Times New Roman" w:cs="Times New Roman"/>
                <w:sz w:val="11"/>
                <w:szCs w:val="11"/>
              </w:rPr>
              <w:t xml:space="preserve">Adding the subgroup analysis </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Subgroup analyses were performed according to the time point of PTSD assessment after RTA, measurement used to identify PTSD, country, gender, and type of accident to explore the source of heterogeneity. The difference between each subgroup was compared using the </w:t>
            </w:r>
            <w:r w:rsidR="004A33A1">
              <w:rPr>
                <w:rFonts w:ascii="Times New Roman" w:hAnsi="Times New Roman" w:cs="Times New Roman"/>
                <w:sz w:val="11"/>
                <w:szCs w:val="11"/>
              </w:rPr>
              <w:t>I</w:t>
            </w:r>
            <w:r w:rsidRPr="00374A39">
              <w:rPr>
                <w:rFonts w:ascii="Times New Roman" w:hAnsi="Times New Roman" w:cs="Times New Roman"/>
                <w:sz w:val="11"/>
                <w:szCs w:val="11"/>
              </w:rPr>
              <w:t>² test and the significance level was set at less than 0.05.</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analyses were performed to estimate the pooled prevalence of PTSD with regard to study location, trauma assessment interval, tool used to assess PTSD, gender, type of RTA, </w:t>
            </w:r>
            <w:r w:rsidRPr="00374A39">
              <w:rPr>
                <w:rFonts w:ascii="Times New Roman" w:hAnsi="Times New Roman" w:cs="Times New Roman"/>
                <w:i/>
                <w:iCs/>
                <w:kern w:val="0"/>
                <w:sz w:val="11"/>
                <w:szCs w:val="11"/>
              </w:rPr>
              <w:t>and parental reporting of children’s PTSD</w:t>
            </w:r>
            <w:r w:rsidRPr="00374A39">
              <w:rPr>
                <w:rFonts w:ascii="Times New Roman" w:hAnsi="Times New Roman" w:cs="Times New Roman"/>
                <w:kern w:val="0"/>
                <w:sz w:val="11"/>
                <w:szCs w:val="11"/>
              </w:rPr>
              <w:t xml:space="preserve">. The </w:t>
            </w:r>
            <w:r w:rsidR="004A33A1">
              <w:rPr>
                <w:rFonts w:ascii="Times New Roman" w:hAnsi="Times New Roman" w:cs="Times New Roman"/>
                <w:kern w:val="0"/>
                <w:sz w:val="11"/>
                <w:szCs w:val="11"/>
              </w:rPr>
              <w:t>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 was used to assess the differences across each subgroup, and the significance level was set at P &lt; 0.05.</w:t>
            </w:r>
          </w:p>
        </w:tc>
      </w:tr>
    </w:tbl>
    <w:p w:rsidR="001A1763" w:rsidRDefault="001A1763" w:rsidP="009A00BF">
      <w:pPr>
        <w:autoSpaceDE w:val="0"/>
        <w:autoSpaceDN w:val="0"/>
        <w:adjustRightInd w:val="0"/>
        <w:jc w:val="left"/>
        <w:rPr>
          <w:rFonts w:ascii="Times New Roman" w:hAnsi="Times New Roman" w:cs="Times New Roman"/>
          <w:sz w:val="11"/>
          <w:szCs w:val="11"/>
        </w:rPr>
      </w:pPr>
      <w:bookmarkStart w:id="118" w:name="OLE_LINK88"/>
      <w:bookmarkStart w:id="119" w:name="OLE_LINK89"/>
    </w:p>
    <w:p w:rsidR="009A00BF" w:rsidRPr="001A1763" w:rsidRDefault="002B14F2" w:rsidP="009A00BF">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[52]</w:t>
      </w:r>
      <w:r w:rsidR="009A00BF" w:rsidRPr="001A1763">
        <w:rPr>
          <w:rFonts w:ascii="Times New Roman" w:hAnsi="Times New Roman" w:cs="Times New Roman"/>
          <w:b/>
          <w:bCs/>
          <w:sz w:val="11"/>
          <w:szCs w:val="11"/>
        </w:rPr>
        <w:t xml:space="preserve"> </w:t>
      </w:r>
      <w:r w:rsidR="009A00BF" w:rsidRPr="001A1763">
        <w:rPr>
          <w:rFonts w:ascii="Times New Roman" w:hAnsi="Times New Roman" w:cs="Times New Roman"/>
          <w:b/>
          <w:bCs/>
          <w:kern w:val="0"/>
          <w:sz w:val="11"/>
          <w:szCs w:val="11"/>
        </w:rPr>
        <w:t>Promoting men’s awareness, self-examination, and help-seeking for testicular disorders: a systematic review of interventions</w:t>
      </w:r>
    </w:p>
    <w:tbl>
      <w:tblPr>
        <w:tblStyle w:val="a3"/>
        <w:tblW w:w="0" w:type="auto"/>
        <w:tblLook w:val="04A0" w:firstRow="1" w:lastRow="0" w:firstColumn="1" w:lastColumn="0" w:noHBand="0" w:noVBand="1"/>
      </w:tblPr>
      <w:tblGrid>
        <w:gridCol w:w="1030"/>
        <w:gridCol w:w="1233"/>
        <w:gridCol w:w="1276"/>
        <w:gridCol w:w="1418"/>
        <w:gridCol w:w="1842"/>
        <w:gridCol w:w="2977"/>
        <w:gridCol w:w="4172"/>
      </w:tblGrid>
      <w:tr w:rsidR="00AC365A" w:rsidRPr="00374A39" w:rsidTr="009A78BA">
        <w:tc>
          <w:tcPr>
            <w:tcW w:w="1030"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3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Eligibility criteria </w:t>
            </w:r>
          </w:p>
        </w:tc>
        <w:tc>
          <w:tcPr>
            <w:tcW w:w="1233"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r w:rsidR="00D01386" w:rsidRPr="00374A39">
              <w:rPr>
                <w:rFonts w:ascii="Times New Roman" w:hAnsi="Times New Roman" w:cs="Times New Roman"/>
                <w:sz w:val="11"/>
                <w:szCs w:val="11"/>
              </w:rPr>
              <w:t xml:space="preserve">of study type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Any experimental design (i.e. randomized controlled trial, non-randomized controlled trial, pre-post study design with one or more groups, and post-test only study design with one or more groups) and structured reviews of interventions (i.e. </w:t>
            </w:r>
            <w:r w:rsidRPr="00374A39">
              <w:rPr>
                <w:rFonts w:ascii="Times New Roman" w:hAnsi="Times New Roman" w:cs="Times New Roman"/>
                <w:sz w:val="11"/>
                <w:szCs w:val="11"/>
              </w:rPr>
              <w:lastRenderedPageBreak/>
              <w:t>systematic and integrative reviews)</w:t>
            </w:r>
          </w:p>
        </w:tc>
        <w:tc>
          <w:tcPr>
            <w:tcW w:w="4172" w:type="dxa"/>
          </w:tcPr>
          <w:p w:rsidR="00DD4E32" w:rsidRPr="00374A39" w:rsidRDefault="00DD4E32" w:rsidP="00DD4E32">
            <w:pPr>
              <w:rPr>
                <w:rFonts w:ascii="Times New Roman" w:hAnsi="Times New Roman" w:cs="Times New Roman"/>
                <w:kern w:val="0"/>
                <w:sz w:val="11"/>
                <w:szCs w:val="11"/>
              </w:rPr>
            </w:pPr>
            <w:bookmarkStart w:id="120" w:name="OLE_LINK109"/>
            <w:bookmarkStart w:id="121" w:name="OLE_LINK110"/>
            <w:r w:rsidRPr="00374A39">
              <w:rPr>
                <w:rFonts w:ascii="Times New Roman" w:hAnsi="Times New Roman" w:cs="Times New Roman"/>
                <w:kern w:val="0"/>
                <w:sz w:val="11"/>
                <w:szCs w:val="11"/>
              </w:rPr>
              <w:lastRenderedPageBreak/>
              <w:t>Any experimental design (i.e. randomized controlled trial, non-randomized controlled trial, pre-post study design with one or more groups, and post-test only study design with one or more groups) and structured reviews of interventions (i.e. systematic and integrative reviews).</w:t>
            </w:r>
            <w:r w:rsidR="00BF57DF"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 xml:space="preserve">Additionally, quantitative descriptive studies, qualitative studies, opinion papers, </w:t>
            </w:r>
            <w:r w:rsidRPr="00374A39">
              <w:rPr>
                <w:rFonts w:ascii="Times New Roman" w:hAnsi="Times New Roman" w:cs="Times New Roman"/>
                <w:i/>
                <w:iCs/>
                <w:kern w:val="0"/>
                <w:sz w:val="11"/>
                <w:szCs w:val="11"/>
              </w:rPr>
              <w:lastRenderedPageBreak/>
              <w:t>and conference abstracts were not eligible for inclusion. Theses and dissertations were also excluded because the merit of their use in systematic reviews is questionable.</w:t>
            </w:r>
            <w:bookmarkEnd w:id="120"/>
            <w:bookmarkEnd w:id="121"/>
          </w:p>
        </w:tc>
      </w:tr>
      <w:tr w:rsidR="00DD4E32" w:rsidRPr="00374A39" w:rsidTr="009A78BA">
        <w:tc>
          <w:tcPr>
            <w:tcW w:w="103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3" w:type="dxa"/>
          </w:tcPr>
          <w:p w:rsidR="00DD4E32" w:rsidRPr="00374A39" w:rsidRDefault="00D776D8"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 </w:t>
            </w:r>
            <w:r w:rsidR="00D776D8">
              <w:rPr>
                <w:rFonts w:ascii="Times New Roman" w:hAnsi="Times New Roman" w:cs="Times New Roman"/>
                <w:sz w:val="11"/>
                <w:szCs w:val="11"/>
              </w:rPr>
              <w:t xml:space="preserve">to </w:t>
            </w:r>
            <w:r w:rsidR="00D776D8" w:rsidRPr="00374A39">
              <w:rPr>
                <w:rFonts w:ascii="Times New Roman" w:hAnsi="Times New Roman" w:cs="Times New Roman"/>
                <w:kern w:val="0"/>
                <w:sz w:val="11"/>
                <w:szCs w:val="11"/>
              </w:rPr>
              <w:t>increase research transparency and repeatability</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electronic databases were searched on April 13th 2018</w:t>
            </w:r>
          </w:p>
        </w:tc>
      </w:tr>
      <w:tr w:rsidR="00DD4E32" w:rsidRPr="00374A39" w:rsidTr="009A78BA">
        <w:tc>
          <w:tcPr>
            <w:tcW w:w="103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33"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As for structured reviews, a separate data extraction table was designed by two experienced reviewers (M.M.S. and</w:t>
            </w:r>
            <w:r w:rsidR="001F36E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J.H.) to include the following: author(s), year, and country; aim(s); review type and funding; eligibility criteria; data sources; study selection and data extraction; quality appraisal; and study characteristics and findings</w:t>
            </w:r>
          </w:p>
        </w:tc>
      </w:tr>
      <w:tr w:rsidR="00DD4E32" w:rsidRPr="00374A39" w:rsidTr="009A78BA">
        <w:tc>
          <w:tcPr>
            <w:tcW w:w="1030"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33"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B4499"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bookmarkStart w:id="122" w:name="OLE_LINK151"/>
            <w:bookmarkStart w:id="123" w:name="OLE_LINK152"/>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GRADE to assess the quality of evidence </w:t>
            </w:r>
            <w:bookmarkEnd w:id="122"/>
            <w:bookmarkEnd w:id="123"/>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Grading of Recommendations Assessment, Development and Evaluation (GRADE) tool was then used to assess the level of evidence per outcome.</w:t>
            </w:r>
          </w:p>
        </w:tc>
      </w:tr>
      <w:tr w:rsidR="00DD4E32" w:rsidRPr="00374A39" w:rsidTr="009A78BA">
        <w:tc>
          <w:tcPr>
            <w:tcW w:w="1030" w:type="dxa"/>
            <w:vMerge/>
          </w:tcPr>
          <w:p w:rsidR="00DD4E32" w:rsidRPr="00374A39" w:rsidRDefault="00DD4E32" w:rsidP="00DD4E32">
            <w:pPr>
              <w:rPr>
                <w:rFonts w:ascii="Times New Roman" w:hAnsi="Times New Roman" w:cs="Times New Roman"/>
                <w:sz w:val="11"/>
                <w:szCs w:val="11"/>
              </w:rPr>
            </w:pPr>
          </w:p>
        </w:tc>
        <w:tc>
          <w:tcPr>
            <w:tcW w:w="1233"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B4499"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AMSTRA to assess the quality of review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AMSTAR 2 measurement tool was used to assess the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methodological quality of structured reviews</w:t>
            </w:r>
            <w:r w:rsidR="007B4499">
              <w:rPr>
                <w:rFonts w:ascii="Times New Roman" w:hAnsi="Times New Roman" w:cs="Times New Roman"/>
                <w:kern w:val="0"/>
                <w:sz w:val="11"/>
                <w:szCs w:val="11"/>
              </w:rPr>
              <w:t>.</w:t>
            </w:r>
          </w:p>
        </w:tc>
      </w:tr>
      <w:bookmarkEnd w:id="118"/>
      <w:bookmarkEnd w:id="119"/>
    </w:tbl>
    <w:p w:rsidR="003A4B3D" w:rsidRPr="00374A39" w:rsidRDefault="003A4B3D">
      <w:pPr>
        <w:rPr>
          <w:rFonts w:ascii="Times New Roman" w:hAnsi="Times New Roman" w:cs="Times New Roman"/>
          <w:sz w:val="11"/>
          <w:szCs w:val="11"/>
        </w:rPr>
      </w:pPr>
    </w:p>
    <w:p w:rsidR="00E278D5" w:rsidRPr="001A1763" w:rsidRDefault="002B14F2" w:rsidP="003E7E57">
      <w:pPr>
        <w:autoSpaceDE w:val="0"/>
        <w:autoSpaceDN w:val="0"/>
        <w:adjustRightInd w:val="0"/>
        <w:jc w:val="left"/>
        <w:rPr>
          <w:rFonts w:ascii="Times New Roman" w:hAnsi="Times New Roman" w:cs="Times New Roman"/>
          <w:b/>
          <w:bCs/>
          <w:sz w:val="11"/>
          <w:szCs w:val="11"/>
        </w:rPr>
      </w:pPr>
      <w:bookmarkStart w:id="124" w:name="OLE_LINK87"/>
      <w:r w:rsidRPr="001A1763">
        <w:rPr>
          <w:rFonts w:ascii="Times New Roman" w:hAnsi="Times New Roman" w:cs="Times New Roman"/>
          <w:b/>
          <w:bCs/>
          <w:sz w:val="11"/>
          <w:szCs w:val="11"/>
        </w:rPr>
        <w:t>[53]</w:t>
      </w:r>
      <w:r w:rsidR="00E278D5" w:rsidRPr="001A1763">
        <w:rPr>
          <w:rFonts w:ascii="Times New Roman" w:hAnsi="Times New Roman" w:cs="Times New Roman"/>
          <w:b/>
          <w:bCs/>
          <w:sz w:val="11"/>
          <w:szCs w:val="11"/>
        </w:rPr>
        <w:t xml:space="preserve"> </w:t>
      </w:r>
      <w:r w:rsidR="003E7E57" w:rsidRPr="001A1763">
        <w:rPr>
          <w:rFonts w:ascii="Times New Roman" w:hAnsi="Times New Roman" w:cs="Times New Roman"/>
          <w:b/>
          <w:bCs/>
          <w:sz w:val="11"/>
          <w:szCs w:val="11"/>
        </w:rPr>
        <w:t>Quick and Simple FRAIL Scale Predicts Incident Activities of Daily Living (ADL) and Instrumental ADL (IADL) Disabilities: A Systematic Review and Meta-analysis</w:t>
      </w:r>
    </w:p>
    <w:tbl>
      <w:tblPr>
        <w:tblStyle w:val="a3"/>
        <w:tblW w:w="0" w:type="auto"/>
        <w:tblLook w:val="04A0" w:firstRow="1" w:lastRow="0" w:firstColumn="1" w:lastColumn="0" w:noHBand="0" w:noVBand="1"/>
      </w:tblPr>
      <w:tblGrid>
        <w:gridCol w:w="1028"/>
        <w:gridCol w:w="1235"/>
        <w:gridCol w:w="1276"/>
        <w:gridCol w:w="1418"/>
        <w:gridCol w:w="1842"/>
        <w:gridCol w:w="2977"/>
        <w:gridCol w:w="4172"/>
      </w:tblGrid>
      <w:tr w:rsidR="00AC365A" w:rsidRPr="00374A39" w:rsidTr="009A78BA">
        <w:tc>
          <w:tcPr>
            <w:tcW w:w="1028" w:type="dxa"/>
          </w:tcPr>
          <w:bookmarkEnd w:id="12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35"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418" w:type="dxa"/>
          </w:tcPr>
          <w:p w:rsidR="00DD4E32" w:rsidRPr="00374A39" w:rsidRDefault="00DD4E32" w:rsidP="00DD4E32">
            <w:pPr>
              <w:rPr>
                <w:rFonts w:ascii="Times New Roman" w:hAnsi="Times New Roman" w:cs="Times New Roman"/>
                <w:sz w:val="11"/>
                <w:szCs w:val="11"/>
              </w:rPr>
            </w:pPr>
          </w:p>
        </w:tc>
        <w:tc>
          <w:tcPr>
            <w:tcW w:w="1842" w:type="dxa"/>
          </w:tcPr>
          <w:p w:rsidR="00DD4E32" w:rsidRPr="00374A39" w:rsidRDefault="00040C74" w:rsidP="00DD4E32">
            <w:pPr>
              <w:rPr>
                <w:rFonts w:ascii="Times New Roman" w:hAnsi="Times New Roman" w:cs="Times New Roman"/>
                <w:sz w:val="11"/>
                <w:szCs w:val="11"/>
              </w:rPr>
            </w:pPr>
            <w:r w:rsidRPr="00374A39">
              <w:rPr>
                <w:rFonts w:ascii="Times New Roman" w:hAnsi="Times New Roman" w:cs="Times New Roman"/>
                <w:sz w:val="11"/>
                <w:szCs w:val="11"/>
              </w:rPr>
              <w:t>More accuracy key information (PICOS) about the scope of the reviews was provided</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Simple and feasible FRAIL scale predicts incident disabilities: a systematic review and meta-analysis</w:t>
            </w:r>
          </w:p>
        </w:tc>
        <w:tc>
          <w:tcPr>
            <w:tcW w:w="417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Quick and Simple FRAIL Scale Predicts Incident </w:t>
            </w:r>
            <w:r w:rsidRPr="00374A39">
              <w:rPr>
                <w:rFonts w:ascii="Times New Roman" w:hAnsi="Times New Roman" w:cs="Times New Roman"/>
                <w:i/>
                <w:iCs/>
                <w:sz w:val="11"/>
                <w:szCs w:val="11"/>
              </w:rPr>
              <w:t>Activities of Daily Living (ADL)</w:t>
            </w:r>
            <w:r w:rsidRPr="00374A39">
              <w:rPr>
                <w:rFonts w:ascii="Times New Roman" w:hAnsi="Times New Roman" w:cs="Times New Roman"/>
                <w:sz w:val="11"/>
                <w:szCs w:val="11"/>
              </w:rPr>
              <w:t xml:space="preserve"> and </w:t>
            </w:r>
            <w:r w:rsidRPr="00374A39">
              <w:rPr>
                <w:rFonts w:ascii="Times New Roman" w:hAnsi="Times New Roman" w:cs="Times New Roman"/>
                <w:i/>
                <w:iCs/>
                <w:sz w:val="11"/>
                <w:szCs w:val="11"/>
              </w:rPr>
              <w:t>Instrumental ADL (IADL) Disabilities</w:t>
            </w:r>
            <w:r w:rsidRPr="00374A39">
              <w:rPr>
                <w:rFonts w:ascii="Times New Roman" w:hAnsi="Times New Roman" w:cs="Times New Roman"/>
                <w:sz w:val="11"/>
                <w:szCs w:val="11"/>
              </w:rPr>
              <w:t>: A Systematic Review and Meta-analysis</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Eligibility criteria </w:t>
            </w:r>
          </w:p>
        </w:tc>
        <w:tc>
          <w:tcPr>
            <w:tcW w:w="1235" w:type="dxa"/>
          </w:tcPr>
          <w:p w:rsidR="00DD4E32" w:rsidRPr="00374A39" w:rsidRDefault="001F36E9"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BF57DF"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of participant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Community-dwelling middle-aged and older people.</w:t>
            </w:r>
          </w:p>
        </w:tc>
        <w:tc>
          <w:tcPr>
            <w:tcW w:w="4172" w:type="dxa"/>
          </w:tcPr>
          <w:p w:rsidR="00DD4E32" w:rsidRPr="00374A39" w:rsidRDefault="00DD4E32" w:rsidP="00DD4E32">
            <w:pPr>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middle-aged or older people </w:t>
            </w:r>
            <w:r w:rsidRPr="00374A39">
              <w:rPr>
                <w:rFonts w:ascii="Times New Roman" w:hAnsi="Times New Roman" w:cs="Times New Roman"/>
                <w:i/>
                <w:iCs/>
                <w:kern w:val="0"/>
                <w:sz w:val="11"/>
                <w:szCs w:val="11"/>
              </w:rPr>
              <w:t>who were free of disability at</w:t>
            </w:r>
            <w:r w:rsidR="008E152D"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baseline</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DD4E32" w:rsidRPr="00374A39" w:rsidRDefault="00D776D8"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w:t>
            </w:r>
            <w:r w:rsidR="00D776D8">
              <w:rPr>
                <w:rFonts w:ascii="Times New Roman" w:hAnsi="Times New Roman" w:cs="Times New Roman"/>
                <w:sz w:val="11"/>
                <w:szCs w:val="11"/>
              </w:rPr>
              <w:t xml:space="preserve"> to</w:t>
            </w:r>
            <w:r w:rsidRPr="00374A39">
              <w:rPr>
                <w:rFonts w:ascii="Times New Roman" w:hAnsi="Times New Roman" w:cs="Times New Roman"/>
                <w:sz w:val="11"/>
                <w:szCs w:val="11"/>
              </w:rPr>
              <w:t xml:space="preserve"> </w:t>
            </w:r>
            <w:r w:rsidR="00D776D8" w:rsidRPr="00374A39">
              <w:rPr>
                <w:rFonts w:ascii="Times New Roman" w:hAnsi="Times New Roman" w:cs="Times New Roman"/>
                <w:kern w:val="0"/>
                <w:sz w:val="11"/>
                <w:szCs w:val="11"/>
              </w:rPr>
              <w:t>increase research transparency and repeatability</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electronic databases were searched on April 13th 2018</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Study selection </w:t>
            </w:r>
          </w:p>
        </w:tc>
        <w:tc>
          <w:tcPr>
            <w:tcW w:w="1235" w:type="dxa"/>
          </w:tcPr>
          <w:p w:rsidR="00DD4E32" w:rsidRPr="00374A39" w:rsidRDefault="001065F7"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1065F7"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4F2C">
              <w:rPr>
                <w:rFonts w:ascii="Times New Roman" w:hAnsi="Times New Roman" w:cs="Times New Roman"/>
                <w:sz w:val="11"/>
                <w:szCs w:val="11"/>
              </w:rPr>
              <w:t>method</w:t>
            </w:r>
            <w:r>
              <w:rPr>
                <w:rFonts w:ascii="Times New Roman" w:hAnsi="Times New Roman" w:cs="Times New Roman"/>
                <w:sz w:val="11"/>
                <w:szCs w:val="11"/>
              </w:rPr>
              <w:t xml:space="preserve"> to ensure </w:t>
            </w:r>
            <w:r>
              <w:rPr>
                <w:rFonts w:ascii="Times New Roman" w:hAnsi="Times New Roman" w:cs="Times New Roman"/>
                <w:kern w:val="0"/>
                <w:sz w:val="11"/>
                <w:szCs w:val="11"/>
              </w:rPr>
              <w:lastRenderedPageBreak/>
              <w:t>accuracy of selection</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Authors of potentially eligible studies were contacted for additional data if necessary.</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35"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r>
              <w:rPr>
                <w:rFonts w:ascii="Times New Roman" w:hAnsi="Times New Roman" w:cs="Times New Roman"/>
                <w:sz w:val="11"/>
                <w:szCs w:val="11"/>
              </w:rPr>
              <w:t>; 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As for structured reviews, a separate data extraction table was designed by two experienced reviewers (M.M.S. and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J.H.) to include the following: author(s), year, and country; aim(s); review type and funding; eligibility criteria; data sources; study selection and data extraction; quality appraisal; and study characteristics and findings</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Outcome </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measures of outcome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Activities of daily living (ADL) or instrumental activities of daily living (IADL) disability</w:t>
            </w:r>
          </w:p>
        </w:tc>
      </w:tr>
      <w:tr w:rsidR="00DD4E32" w:rsidRPr="00374A39" w:rsidTr="009A78BA">
        <w:tc>
          <w:tcPr>
            <w:tcW w:w="1028"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DD4E32"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72A33">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4"/>
                <w:szCs w:val="14"/>
              </w:rPr>
            </w:pPr>
            <w:r w:rsidRPr="00374A39">
              <w:rPr>
                <w:rFonts w:ascii="Times New Roman" w:hAnsi="Times New Roman" w:cs="Times New Roman"/>
                <w:kern w:val="0"/>
                <w:sz w:val="11"/>
                <w:szCs w:val="11"/>
              </w:rPr>
              <w:t>Publication years ranged from 2008, when the FRAIL scale was initially described to April 2018.</w:t>
            </w:r>
          </w:p>
        </w:tc>
      </w:tr>
      <w:tr w:rsidR="00DD4E32" w:rsidRPr="00374A39" w:rsidTr="009A78BA">
        <w:tc>
          <w:tcPr>
            <w:tcW w:w="1028" w:type="dxa"/>
            <w:vMerge/>
          </w:tcPr>
          <w:p w:rsidR="00DD4E32" w:rsidRPr="00374A39" w:rsidRDefault="00DD4E32" w:rsidP="00DD4E32">
            <w:pPr>
              <w:rPr>
                <w:rFonts w:ascii="Times New Roman" w:hAnsi="Times New Roman" w:cs="Times New Roman"/>
                <w:sz w:val="11"/>
                <w:szCs w:val="11"/>
              </w:rPr>
            </w:pPr>
          </w:p>
        </w:tc>
        <w:tc>
          <w:tcPr>
            <w:tcW w:w="1235" w:type="dxa"/>
          </w:tcPr>
          <w:p w:rsidR="00DD4E32"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72A33">
              <w:rPr>
                <w:rFonts w:ascii="Times New Roman" w:hAnsi="Times New Roman" w:cs="Times New Roman"/>
                <w:sz w:val="11"/>
                <w:szCs w:val="11"/>
              </w:rPr>
              <w:t>ing</w:t>
            </w:r>
            <w:r w:rsidRPr="00374A39">
              <w:rPr>
                <w:rFonts w:ascii="Times New Roman" w:hAnsi="Times New Roman" w:cs="Times New Roman"/>
                <w:sz w:val="11"/>
                <w:szCs w:val="11"/>
              </w:rPr>
              <w:t xml:space="preserve"> the search to grey literature</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6"/>
                <w:szCs w:val="16"/>
              </w:rPr>
            </w:pPr>
            <w:r w:rsidRPr="00374A39">
              <w:rPr>
                <w:rFonts w:ascii="Times New Roman" w:hAnsi="Times New Roman" w:cs="Times New Roman"/>
                <w:kern w:val="0"/>
                <w:sz w:val="11"/>
                <w:szCs w:val="11"/>
              </w:rPr>
              <w:t>Reference lists of the included studies were hand-searched for additional studies.</w:t>
            </w:r>
          </w:p>
        </w:tc>
      </w:tr>
      <w:tr w:rsidR="004A33A1" w:rsidRPr="00374A39" w:rsidTr="009A78BA">
        <w:tc>
          <w:tcPr>
            <w:tcW w:w="1028" w:type="dxa"/>
            <w:vMerge w:val="restart"/>
          </w:tcPr>
          <w:p w:rsidR="004A33A1" w:rsidRPr="00374A39" w:rsidRDefault="004A33A1"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extraction </w:t>
            </w:r>
          </w:p>
        </w:tc>
        <w:tc>
          <w:tcPr>
            <w:tcW w:w="1235"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418"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842"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2977" w:type="dxa"/>
          </w:tcPr>
          <w:p w:rsidR="004A33A1" w:rsidRPr="00374A39" w:rsidRDefault="004A33A1"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following data will be extracted from the studies selected for inclusion in the review: first author, study</w:t>
            </w:r>
            <w:r>
              <w:rPr>
                <w:rFonts w:ascii="Times New Roman" w:hAnsi="Times New Roman" w:cs="Times New Roman"/>
                <w:sz w:val="11"/>
                <w:szCs w:val="11"/>
              </w:rPr>
              <w:t xml:space="preserve"> </w:t>
            </w:r>
            <w:r w:rsidRPr="00374A39">
              <w:rPr>
                <w:rFonts w:ascii="Times New Roman" w:hAnsi="Times New Roman" w:cs="Times New Roman"/>
                <w:sz w:val="11"/>
                <w:szCs w:val="11"/>
              </w:rPr>
              <w:t>name if any, publication year, location, population characteristic, sample size, proportion of female</w:t>
            </w:r>
            <w:r>
              <w:rPr>
                <w:rFonts w:ascii="Times New Roman" w:hAnsi="Times New Roman" w:cs="Times New Roman" w:hint="eastAsia"/>
                <w:sz w:val="11"/>
                <w:szCs w:val="11"/>
              </w:rPr>
              <w:t xml:space="preserve"> </w:t>
            </w:r>
            <w:r w:rsidRPr="00374A39">
              <w:rPr>
                <w:rFonts w:ascii="Times New Roman" w:hAnsi="Times New Roman" w:cs="Times New Roman"/>
                <w:sz w:val="11"/>
                <w:szCs w:val="11"/>
              </w:rPr>
              <w:t>participants, mean age, age range, and follow-up period.</w:t>
            </w:r>
            <w:r>
              <w:rPr>
                <w:rFonts w:ascii="Times New Roman" w:hAnsi="Times New Roman" w:cs="Times New Roman" w:hint="eastAsia"/>
                <w:sz w:val="11"/>
                <w:szCs w:val="11"/>
              </w:rPr>
              <w:t xml:space="preserve"> </w:t>
            </w:r>
            <w:r w:rsidRPr="00374A39">
              <w:rPr>
                <w:rFonts w:ascii="Times New Roman" w:hAnsi="Times New Roman" w:cs="Times New Roman"/>
                <w:sz w:val="11"/>
                <w:szCs w:val="11"/>
              </w:rPr>
              <w:t>Page</w:t>
            </w:r>
          </w:p>
        </w:tc>
        <w:tc>
          <w:tcPr>
            <w:tcW w:w="4172" w:type="dxa"/>
          </w:tcPr>
          <w:p w:rsidR="004A33A1" w:rsidRPr="00374A39" w:rsidRDefault="004A33A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4A33A1" w:rsidRPr="00374A39" w:rsidTr="009A78BA">
        <w:tc>
          <w:tcPr>
            <w:tcW w:w="1028" w:type="dxa"/>
            <w:vMerge/>
          </w:tcPr>
          <w:p w:rsidR="004A33A1" w:rsidRPr="00374A39" w:rsidRDefault="004A33A1" w:rsidP="00DD4E32">
            <w:pPr>
              <w:rPr>
                <w:rFonts w:ascii="Times New Roman" w:hAnsi="Times New Roman" w:cs="Times New Roman"/>
                <w:sz w:val="11"/>
                <w:szCs w:val="11"/>
              </w:rPr>
            </w:pPr>
          </w:p>
        </w:tc>
        <w:tc>
          <w:tcPr>
            <w:tcW w:w="1235"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418"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842"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2977" w:type="dxa"/>
          </w:tcPr>
          <w:p w:rsidR="004A33A1" w:rsidRPr="00374A39" w:rsidRDefault="004A33A1"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No this content </w:t>
            </w:r>
          </w:p>
        </w:tc>
        <w:tc>
          <w:tcPr>
            <w:tcW w:w="4172" w:type="dxa"/>
          </w:tcPr>
          <w:p w:rsidR="004A33A1" w:rsidRPr="00374A39" w:rsidRDefault="004A33A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When multiple studies used the same cohort, only the study with the largest sample size was included in the meta-analysis.</w:t>
            </w:r>
          </w:p>
        </w:tc>
      </w:tr>
      <w:tr w:rsidR="00F72A33" w:rsidRPr="00374A39" w:rsidTr="009A78BA">
        <w:tc>
          <w:tcPr>
            <w:tcW w:w="1028" w:type="dxa"/>
            <w:vMerge w:val="restart"/>
          </w:tcPr>
          <w:p w:rsidR="00F72A33" w:rsidRPr="00374A39" w:rsidRDefault="00F72A33"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synthesis </w:t>
            </w:r>
          </w:p>
        </w:tc>
        <w:tc>
          <w:tcPr>
            <w:tcW w:w="1235" w:type="dxa"/>
          </w:tcPr>
          <w:p w:rsidR="00F72A33"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418"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842" w:type="dxa"/>
          </w:tcPr>
          <w:p w:rsidR="00F72A33" w:rsidRPr="00374A39" w:rsidRDefault="00F72A33" w:rsidP="00DD4E32">
            <w:pPr>
              <w:rPr>
                <w:rFonts w:ascii="Times New Roman" w:hAnsi="Times New Roman" w:cs="Times New Roman"/>
                <w:sz w:val="11"/>
                <w:szCs w:val="11"/>
              </w:rPr>
            </w:pPr>
            <w:bookmarkStart w:id="125" w:name="OLE_LINK155"/>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 (such as publication bias, selective reporting within studies)</w:t>
            </w:r>
            <w:r>
              <w:rPr>
                <w:rFonts w:ascii="Times New Roman" w:hAnsi="Times New Roman" w:cs="Times New Roman"/>
                <w:sz w:val="11"/>
                <w:szCs w:val="11"/>
              </w:rPr>
              <w:t xml:space="preserve">; Adding the additional analysis;  Adding the </w:t>
            </w:r>
            <w:r>
              <w:rPr>
                <w:rFonts w:ascii="Times New Roman" w:hAnsi="Times New Roman" w:cs="Times New Roman"/>
                <w:sz w:val="11"/>
                <w:szCs w:val="11"/>
              </w:rPr>
              <w:lastRenderedPageBreak/>
              <w:t>tool of statistical analysis</w:t>
            </w:r>
            <w:bookmarkEnd w:id="125"/>
          </w:p>
        </w:tc>
        <w:tc>
          <w:tcPr>
            <w:tcW w:w="2977" w:type="dxa"/>
          </w:tcPr>
          <w:p w:rsidR="00F72A33" w:rsidRPr="004A33A1"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A random-effects or fixed-effect meta-analysis of hazard ratios or odds ratios for mortality risk will be carried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2 or more studies provided the same effect measures of incident disability according to frailty defined by 3 components of the FRAIL scale, a meta-analysis was attempted. A random effects meta-analysis with the generic inverse variance method was performed because</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of the anticipated high heterogeneity. Heterogeneity was assessed using the chi-square test and I</w:t>
            </w:r>
            <w:r w:rsidRPr="00374A39">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statistic. Publication bias was assessed by visual inspection of funnel plots. All analyses were performed using Review Manager 5 (Cochrane Collaboration, Denmark).</w:t>
            </w:r>
            <w:r>
              <w:rPr>
                <w:rFonts w:ascii="Times New Roman" w:hAnsi="Times New Roman" w:cs="Times New Roman"/>
                <w:kern w:val="0"/>
                <w:sz w:val="11"/>
                <w:szCs w:val="11"/>
              </w:rPr>
              <w:t xml:space="preserve"> S</w:t>
            </w:r>
            <w:r w:rsidRPr="00374A39">
              <w:rPr>
                <w:rFonts w:ascii="Times New Roman" w:hAnsi="Times New Roman" w:cs="Times New Roman"/>
                <w:kern w:val="0"/>
                <w:sz w:val="11"/>
                <w:szCs w:val="11"/>
              </w:rPr>
              <w:t>ensitivity analyses were considered if possible.</w:t>
            </w:r>
          </w:p>
        </w:tc>
      </w:tr>
      <w:tr w:rsidR="00F72A33" w:rsidRPr="00374A39" w:rsidTr="009A78BA">
        <w:tc>
          <w:tcPr>
            <w:tcW w:w="1028" w:type="dxa"/>
            <w:vMerge/>
          </w:tcPr>
          <w:p w:rsidR="00F72A33" w:rsidRPr="00374A39" w:rsidRDefault="00F72A33" w:rsidP="00DD4E32">
            <w:pPr>
              <w:rPr>
                <w:rFonts w:ascii="Times New Roman" w:hAnsi="Times New Roman" w:cs="Times New Roman"/>
                <w:sz w:val="11"/>
                <w:szCs w:val="11"/>
              </w:rPr>
            </w:pPr>
          </w:p>
        </w:tc>
        <w:tc>
          <w:tcPr>
            <w:tcW w:w="1235" w:type="dxa"/>
          </w:tcPr>
          <w:p w:rsidR="00F72A33" w:rsidRPr="00374A39" w:rsidRDefault="00F72A33" w:rsidP="00DD4E32">
            <w:pPr>
              <w:rPr>
                <w:rFonts w:ascii="Times New Roman" w:hAnsi="Times New Roman" w:cs="Times New Roman"/>
                <w:sz w:val="11"/>
                <w:szCs w:val="11"/>
              </w:rPr>
            </w:pPr>
          </w:p>
        </w:tc>
        <w:tc>
          <w:tcPr>
            <w:tcW w:w="1276"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418"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842" w:type="dxa"/>
          </w:tcPr>
          <w:p w:rsidR="00F72A33" w:rsidRDefault="00F72A33" w:rsidP="00DD4E32">
            <w:pPr>
              <w:rPr>
                <w:rFonts w:ascii="Times New Roman" w:hAnsi="Times New Roman" w:cs="Times New Roman"/>
                <w:sz w:val="11"/>
                <w:szCs w:val="11"/>
              </w:rPr>
            </w:pPr>
            <w:r>
              <w:rPr>
                <w:rFonts w:ascii="Times New Roman" w:hAnsi="Times New Roman" w:cs="Times New Roman"/>
                <w:sz w:val="11"/>
                <w:szCs w:val="11"/>
              </w:rPr>
              <w:t>Deleting the</w:t>
            </w:r>
            <w:r w:rsidRPr="00200015">
              <w:rPr>
                <w:rFonts w:ascii="Times New Roman" w:hAnsi="Times New Roman" w:cs="Times New Roman"/>
                <w:sz w:val="11"/>
                <w:szCs w:val="11"/>
              </w:rPr>
              <w:t xml:space="preserve"> principal summary measures (such as risk ratio, difference in means)</w:t>
            </w:r>
          </w:p>
        </w:tc>
        <w:tc>
          <w:tcPr>
            <w:tcW w:w="2977"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random-effects or fixed-effect meta-analysis of hazard ratios or odds ratios for mortality risk will be carried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Subgroup analysis</w:t>
            </w:r>
          </w:p>
          <w:p w:rsidR="00DD4E32" w:rsidRPr="00374A39" w:rsidRDefault="00DD4E32" w:rsidP="00DD4E32">
            <w:pPr>
              <w:ind w:left="110" w:hangingChars="100" w:hanging="110"/>
              <w:rPr>
                <w:rFonts w:ascii="Times New Roman" w:hAnsi="Times New Roman" w:cs="Times New Roman"/>
                <w:sz w:val="11"/>
                <w:szCs w:val="11"/>
              </w:rPr>
            </w:pPr>
            <w:r w:rsidRPr="00374A39">
              <w:rPr>
                <w:rFonts w:ascii="Times New Roman" w:hAnsi="Times New Roman" w:cs="Times New Roman"/>
                <w:sz w:val="11"/>
                <w:szCs w:val="11"/>
              </w:rPr>
              <w:t xml:space="preserve"> </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418" w:type="dxa"/>
          </w:tcPr>
          <w:p w:rsidR="00DD4E32" w:rsidRPr="00374A39" w:rsidRDefault="00F72A3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2" w:type="dxa"/>
          </w:tcPr>
          <w:p w:rsidR="00DD4E32"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Adding subgroup analysis </w:t>
            </w:r>
          </w:p>
        </w:tc>
        <w:tc>
          <w:tcPr>
            <w:tcW w:w="2977"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and </w:t>
            </w:r>
            <w:bookmarkStart w:id="126" w:name="OLE_LINK156"/>
            <w:r w:rsidRPr="00374A39">
              <w:rPr>
                <w:rFonts w:ascii="Times New Roman" w:hAnsi="Times New Roman" w:cs="Times New Roman"/>
                <w:kern w:val="0"/>
                <w:sz w:val="11"/>
                <w:szCs w:val="11"/>
              </w:rPr>
              <w:t>sensitivity analyses were considered if possible.</w:t>
            </w:r>
            <w:bookmarkEnd w:id="126"/>
          </w:p>
        </w:tc>
      </w:tr>
    </w:tbl>
    <w:p w:rsidR="00E278D5" w:rsidRPr="00374A39" w:rsidRDefault="00E278D5">
      <w:pPr>
        <w:rPr>
          <w:rFonts w:ascii="Times New Roman" w:hAnsi="Times New Roman" w:cs="Times New Roman"/>
          <w:sz w:val="11"/>
          <w:szCs w:val="11"/>
        </w:rPr>
      </w:pPr>
    </w:p>
    <w:p w:rsidR="007B7161" w:rsidRPr="001A1763" w:rsidRDefault="002B14F2" w:rsidP="007B7161">
      <w:pPr>
        <w:autoSpaceDE w:val="0"/>
        <w:autoSpaceDN w:val="0"/>
        <w:adjustRightInd w:val="0"/>
        <w:jc w:val="left"/>
        <w:rPr>
          <w:rFonts w:ascii="Times New Roman" w:hAnsi="Times New Roman" w:cs="Times New Roman"/>
          <w:b/>
          <w:bCs/>
          <w:sz w:val="11"/>
          <w:szCs w:val="11"/>
        </w:rPr>
      </w:pPr>
      <w:bookmarkStart w:id="127" w:name="OLE_LINK90"/>
      <w:r w:rsidRPr="001A1763">
        <w:rPr>
          <w:rFonts w:ascii="Times New Roman" w:hAnsi="Times New Roman" w:cs="Times New Roman"/>
          <w:b/>
          <w:bCs/>
          <w:sz w:val="11"/>
          <w:szCs w:val="11"/>
        </w:rPr>
        <w:t>[54]</w:t>
      </w:r>
      <w:r w:rsidR="007B7161" w:rsidRPr="001A1763">
        <w:rPr>
          <w:rFonts w:ascii="Times New Roman" w:hAnsi="Times New Roman" w:cs="Times New Roman"/>
          <w:b/>
          <w:bCs/>
          <w:sz w:val="11"/>
          <w:szCs w:val="11"/>
        </w:rPr>
        <w:t xml:space="preserve"> Effect of cabergoline monotherapy in Cushing’s disease: an individual participant data meta</w:t>
      </w:r>
      <w:r w:rsidR="007B7161" w:rsidRPr="001A1763">
        <w:rPr>
          <w:rFonts w:ascii="Times New Roman" w:eastAsia="MS Gothic" w:hAnsi="Times New Roman" w:cs="Times New Roman"/>
          <w:b/>
          <w:bCs/>
          <w:sz w:val="11"/>
          <w:szCs w:val="11"/>
        </w:rPr>
        <w:t>‑</w:t>
      </w:r>
      <w:r w:rsidR="007B7161" w:rsidRPr="001A1763">
        <w:rPr>
          <w:rFonts w:ascii="Times New Roman" w:hAnsi="Times New Roman" w:cs="Times New Roman"/>
          <w:b/>
          <w:bCs/>
          <w:sz w:val="11"/>
          <w:szCs w:val="11"/>
        </w:rPr>
        <w:t>analysis</w:t>
      </w:r>
    </w:p>
    <w:tbl>
      <w:tblPr>
        <w:tblStyle w:val="a3"/>
        <w:tblW w:w="0" w:type="auto"/>
        <w:tblLook w:val="04A0" w:firstRow="1" w:lastRow="0" w:firstColumn="1" w:lastColumn="0" w:noHBand="0" w:noVBand="1"/>
      </w:tblPr>
      <w:tblGrid>
        <w:gridCol w:w="1016"/>
        <w:gridCol w:w="1247"/>
        <w:gridCol w:w="1276"/>
        <w:gridCol w:w="1418"/>
        <w:gridCol w:w="1842"/>
        <w:gridCol w:w="2977"/>
        <w:gridCol w:w="4172"/>
      </w:tblGrid>
      <w:tr w:rsidR="00AC365A" w:rsidRPr="00374A39" w:rsidTr="009A78BA">
        <w:tc>
          <w:tcPr>
            <w:tcW w:w="1016" w:type="dxa"/>
          </w:tcPr>
          <w:bookmarkEnd w:id="127"/>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Type of study </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rPr>
                <w:rFonts w:ascii="Times New Roman" w:hAnsi="Times New Roman" w:cs="Times New Roman"/>
                <w:sz w:val="11"/>
                <w:szCs w:val="11"/>
              </w:rPr>
            </w:pPr>
          </w:p>
        </w:tc>
        <w:tc>
          <w:tcPr>
            <w:tcW w:w="1418"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 xml:space="preserve">Expanding the scope of included studies </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All observational and randomized controlled trials, in which baseline and post-treatment 24-hour urinary free cortisol level data are available, will be included in the study</w:t>
            </w:r>
          </w:p>
        </w:tc>
        <w:tc>
          <w:tcPr>
            <w:tcW w:w="417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studies in which response to cabergoline therapy in CD was evaluated with both the baseline and post-treatment 24-h urinary free cortisol (UFC) levels</w:t>
            </w:r>
          </w:p>
        </w:tc>
      </w:tr>
      <w:tr w:rsidR="00D01386" w:rsidRPr="00374A39" w:rsidTr="009A78BA">
        <w:tc>
          <w:tcPr>
            <w:tcW w:w="1016" w:type="dxa"/>
            <w:vMerge w:val="restart"/>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 Outcome </w:t>
            </w:r>
          </w:p>
        </w:tc>
        <w:tc>
          <w:tcPr>
            <w:tcW w:w="1247" w:type="dxa"/>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418"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842" w:type="dxa"/>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Adding the definition of Primary outcome </w:t>
            </w:r>
          </w:p>
        </w:tc>
        <w:tc>
          <w:tcPr>
            <w:tcW w:w="2977" w:type="dxa"/>
          </w:tcPr>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proportion of patients achieving normalization of urinary free cortisol levels following cabergoline</w:t>
            </w:r>
          </w:p>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monotherapy.</w:t>
            </w:r>
          </w:p>
        </w:tc>
        <w:tc>
          <w:tcPr>
            <w:tcW w:w="4172" w:type="dxa"/>
          </w:tcPr>
          <w:p w:rsidR="00D01386" w:rsidRPr="00374A39" w:rsidRDefault="00D0138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primary outcome of this meta-analysis was to find the proportion of patients achieving remission of CD following cabergoline monotherapy (responders). </w:t>
            </w:r>
            <w:r w:rsidRPr="00374A39">
              <w:rPr>
                <w:rFonts w:ascii="Times New Roman" w:hAnsi="Times New Roman" w:cs="Times New Roman"/>
                <w:i/>
                <w:iCs/>
                <w:kern w:val="0"/>
                <w:sz w:val="11"/>
                <w:szCs w:val="11"/>
              </w:rPr>
              <w:t>Remission was</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defined as normalization of 24-h UFC level (less than the</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UNL of the assay used).</w:t>
            </w:r>
          </w:p>
        </w:tc>
      </w:tr>
      <w:tr w:rsidR="00D01386" w:rsidRPr="00374A39" w:rsidTr="009A78BA">
        <w:tc>
          <w:tcPr>
            <w:tcW w:w="1016" w:type="dxa"/>
            <w:vMerge/>
          </w:tcPr>
          <w:p w:rsidR="00D01386" w:rsidRPr="00374A39" w:rsidRDefault="00D01386" w:rsidP="00DD4E32">
            <w:pPr>
              <w:rPr>
                <w:rFonts w:ascii="Times New Roman" w:hAnsi="Times New Roman" w:cs="Times New Roman"/>
                <w:sz w:val="11"/>
                <w:szCs w:val="11"/>
              </w:rPr>
            </w:pPr>
          </w:p>
        </w:tc>
        <w:tc>
          <w:tcPr>
            <w:tcW w:w="1247" w:type="dxa"/>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418"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842" w:type="dxa"/>
          </w:tcPr>
          <w:p w:rsidR="00EB4878"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Adding the definition of secondary outcome</w:t>
            </w:r>
            <w:r w:rsidR="00A17BFF" w:rsidRPr="00374A39">
              <w:rPr>
                <w:rFonts w:ascii="Times New Roman" w:hAnsi="Times New Roman" w:cs="Times New Roman"/>
                <w:sz w:val="11"/>
                <w:szCs w:val="11"/>
              </w:rPr>
              <w:t xml:space="preserve">; </w:t>
            </w:r>
            <w:r w:rsidR="00EB4878" w:rsidRPr="00374A39">
              <w:rPr>
                <w:rFonts w:ascii="Times New Roman" w:hAnsi="Times New Roman" w:cs="Times New Roman"/>
                <w:sz w:val="11"/>
                <w:szCs w:val="11"/>
              </w:rPr>
              <w:t>Deleting the secondary outcome</w:t>
            </w:r>
            <w:r w:rsidR="00A17BFF" w:rsidRPr="00374A39">
              <w:rPr>
                <w:rFonts w:ascii="Times New Roman" w:hAnsi="Times New Roman" w:cs="Times New Roman"/>
                <w:sz w:val="11"/>
                <w:szCs w:val="11"/>
              </w:rPr>
              <w:t xml:space="preserve">; </w:t>
            </w:r>
            <w:r w:rsidR="001379AB" w:rsidRPr="00374A39">
              <w:rPr>
                <w:rFonts w:ascii="Times New Roman" w:hAnsi="Times New Roman" w:cs="Times New Roman"/>
                <w:sz w:val="11"/>
                <w:szCs w:val="11"/>
              </w:rPr>
              <w:t>A</w:t>
            </w:r>
            <w:r w:rsidR="00A17BFF" w:rsidRPr="00374A39">
              <w:rPr>
                <w:rFonts w:ascii="Times New Roman" w:hAnsi="Times New Roman" w:cs="Times New Roman"/>
                <w:sz w:val="11"/>
                <w:szCs w:val="11"/>
              </w:rPr>
              <w:t>dding the outcome</w:t>
            </w:r>
          </w:p>
        </w:tc>
        <w:tc>
          <w:tcPr>
            <w:tcW w:w="2977" w:type="dxa"/>
          </w:tcPr>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1. The determination of predictors of the response to cabergoline therapy.</w:t>
            </w:r>
          </w:p>
          <w:p w:rsidR="00D01386" w:rsidRPr="00374A39" w:rsidRDefault="00D01386"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i/>
                <w:iCs/>
                <w:sz w:val="11"/>
                <w:szCs w:val="11"/>
              </w:rPr>
              <w:t>2. The effects of cabergoline on comorbidities such as diabetes and hypertension.</w:t>
            </w:r>
          </w:p>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3. Adverse effects.</w:t>
            </w:r>
          </w:p>
        </w:tc>
        <w:tc>
          <w:tcPr>
            <w:tcW w:w="4172" w:type="dxa"/>
          </w:tcPr>
          <w:p w:rsidR="00D01386" w:rsidRPr="00374A39" w:rsidRDefault="00D01386" w:rsidP="00DD4E32">
            <w:pPr>
              <w:rPr>
                <w:rFonts w:ascii="Times New Roman" w:hAnsi="Times New Roman" w:cs="Times New Roman"/>
                <w:kern w:val="0"/>
                <w:sz w:val="11"/>
                <w:szCs w:val="11"/>
              </w:rPr>
            </w:pPr>
            <w:bookmarkStart w:id="128" w:name="OLE_LINK117"/>
            <w:bookmarkStart w:id="129" w:name="OLE_LINK118"/>
            <w:r w:rsidRPr="00374A39">
              <w:rPr>
                <w:rFonts w:ascii="Times New Roman" w:hAnsi="Times New Roman" w:cs="Times New Roman"/>
                <w:kern w:val="0"/>
                <w:sz w:val="11"/>
                <w:szCs w:val="11"/>
              </w:rPr>
              <w:t>The secondary outcome of the study was to determine the predictors of the response to cabergoline therapy, for which following factors were assessed: age, gender, past pituitary surgery (yes/no), radiological findings (normal pituitary/microadenoma/macroadenoma), hyperprolactinemia (yes/no), baseline ACTH (</w:t>
            </w:r>
            <w:proofErr w:type="spellStart"/>
            <w:r w:rsidRPr="00374A39">
              <w:rPr>
                <w:rFonts w:ascii="Times New Roman" w:hAnsi="Times New Roman" w:cs="Times New Roman"/>
                <w:kern w:val="0"/>
                <w:sz w:val="11"/>
                <w:szCs w:val="11"/>
              </w:rPr>
              <w:t>pg</w:t>
            </w:r>
            <w:proofErr w:type="spellEnd"/>
            <w:r w:rsidRPr="00374A39">
              <w:rPr>
                <w:rFonts w:ascii="Times New Roman" w:hAnsi="Times New Roman" w:cs="Times New Roman"/>
                <w:kern w:val="0"/>
                <w:sz w:val="11"/>
                <w:szCs w:val="11"/>
              </w:rPr>
              <w:t>/ml), maximum cabergoline dose (mg/week) and duration of therapy (months). Escape from the therapy was defined as increase of 24-h UFC above UNL during cabergoline therapy after achieving remission or as defined by the author.</w:t>
            </w:r>
            <w:r w:rsidRPr="00374A39">
              <w:rPr>
                <w:rFonts w:ascii="Times New Roman" w:hAnsi="Times New Roman" w:cs="Times New Roman"/>
                <w:i/>
                <w:iCs/>
                <w:kern w:val="0"/>
                <w:sz w:val="11"/>
                <w:szCs w:val="11"/>
              </w:rPr>
              <w:t xml:space="preserve"> Side effects were considered severe if it required withdrawal of cabergoline or development of adrenal insufficiency or if categorized as severe by the author. The side effects which were not severe, were categorized as mild.</w:t>
            </w:r>
            <w:bookmarkEnd w:id="128"/>
            <w:bookmarkEnd w:id="129"/>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1F1B3A"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1F1B3A">
              <w:rPr>
                <w:rFonts w:ascii="Times New Roman" w:hAnsi="Times New Roman" w:cs="Times New Roman"/>
                <w:sz w:val="11"/>
                <w:szCs w:val="11"/>
              </w:rPr>
              <w:t>ing</w:t>
            </w:r>
            <w:r w:rsidRPr="00374A39">
              <w:rPr>
                <w:rFonts w:ascii="Times New Roman" w:hAnsi="Times New Roman" w:cs="Times New Roman"/>
                <w:sz w:val="11"/>
                <w:szCs w:val="11"/>
              </w:rPr>
              <w:t xml:space="preserve"> a search to grey literature</w:t>
            </w:r>
            <w:r w:rsidR="001F1B3A">
              <w:rPr>
                <w:rFonts w:ascii="Times New Roman" w:hAnsi="Times New Roman" w:cs="Times New Roman"/>
                <w:sz w:val="11"/>
                <w:szCs w:val="11"/>
              </w:rPr>
              <w:t xml:space="preserve"> to </w:t>
            </w:r>
            <w:r w:rsidR="001F1B3A">
              <w:rPr>
                <w:rFonts w:ascii="Times New Roman" w:hAnsi="Times New Roman" w:cs="Times New Roman"/>
                <w:kern w:val="0"/>
                <w:sz w:val="11"/>
                <w:szCs w:val="11"/>
              </w:rPr>
              <w:lastRenderedPageBreak/>
              <w:t xml:space="preserve">ensure the </w:t>
            </w:r>
            <w:r w:rsidR="001F1B3A" w:rsidRPr="00374A39">
              <w:rPr>
                <w:rFonts w:ascii="Times New Roman" w:hAnsi="Times New Roman" w:cs="Times New Roman"/>
                <w:kern w:val="0"/>
                <w:sz w:val="11"/>
                <w:szCs w:val="11"/>
              </w:rPr>
              <w:t>accuracy and</w:t>
            </w:r>
            <w:r w:rsidR="001F1B3A">
              <w:rPr>
                <w:rFonts w:ascii="Times New Roman" w:hAnsi="Times New Roman" w:cs="Times New Roman"/>
                <w:kern w:val="0"/>
                <w:sz w:val="11"/>
                <w:szCs w:val="11"/>
              </w:rPr>
              <w:t>/or</w:t>
            </w:r>
            <w:r w:rsidR="001F1B3A" w:rsidRPr="00374A39">
              <w:rPr>
                <w:rFonts w:ascii="Times New Roman" w:hAnsi="Times New Roman" w:cs="Times New Roman"/>
                <w:kern w:val="0"/>
                <w:sz w:val="11"/>
                <w:szCs w:val="11"/>
              </w:rPr>
              <w:t xml:space="preserve"> comprehensiveness of retrieval</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references of selected studies were manually searched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to screen for additional relevant </w:t>
            </w:r>
            <w:r w:rsidRPr="00374A39">
              <w:rPr>
                <w:rFonts w:ascii="Times New Roman" w:hAnsi="Times New Roman" w:cs="Times New Roman"/>
                <w:kern w:val="0"/>
                <w:sz w:val="11"/>
                <w:szCs w:val="11"/>
              </w:rPr>
              <w:lastRenderedPageBreak/>
              <w:t>studies.</w:t>
            </w:r>
          </w:p>
        </w:tc>
      </w:tr>
      <w:tr w:rsidR="00DD4E32" w:rsidRPr="00374A39" w:rsidTr="009A78BA">
        <w:tc>
          <w:tcPr>
            <w:tcW w:w="1016"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47"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data to be extracted will include: the author of the study, the study methodology; the recruitment and</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study completion rates, the type of population, the</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exposure/intervention (dose of cabergoline, duration), the</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results (outcome measures, the effect, significance), any adverse effects, information for the assessment of</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 xml:space="preserve">the risk of bias, and sources of funding/support.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Following study characteristics were extracted: author names, institution(s), number of participating </w:t>
            </w:r>
            <w:proofErr w:type="spellStart"/>
            <w:r w:rsidRPr="00374A39">
              <w:rPr>
                <w:rFonts w:ascii="Times New Roman" w:hAnsi="Times New Roman" w:cs="Times New Roman"/>
                <w:kern w:val="0"/>
                <w:sz w:val="11"/>
                <w:szCs w:val="11"/>
              </w:rPr>
              <w:t>centres</w:t>
            </w:r>
            <w:proofErr w:type="spellEnd"/>
            <w:r w:rsidRPr="00374A39">
              <w:rPr>
                <w:rFonts w:ascii="Times New Roman" w:hAnsi="Times New Roman" w:cs="Times New Roman"/>
                <w:kern w:val="0"/>
                <w:sz w:val="11"/>
                <w:szCs w:val="11"/>
              </w:rPr>
              <w:t>, study period, study design, number of patients and</w:t>
            </w:r>
            <w:r w:rsidR="00042B09">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duration of the study. Data of the following parameters of individual  patients were extracted: age, gender, past TSS, 24-h UFC (both basal and post-treatment) and upper normal limit (UNL) of 24-h UFC. The UNL of 24-h UFC varied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among individual patients depending upon the assays used.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Thus, to standardize, 24-h UFC value of an individual</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patient was expressed as number of times of UNL reference.</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Additionally, if available, the following data were also extracted: maximum cabergoline dosage, duration of</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cabergoline therapy, 8 a.m. cortisol, 8 a.m. ACTH, serum</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prolactin (basal and post-treatment), pituitary adenoma</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size (basal and post-treatment), effect on additional comorbid conditions and adverse effects. Hyperprolactinemia was defined as serum prolactin more than the UNL of the assay used in an individual study. When a patient received different cabergoline doses, the maximum cabergoline dose taken was used for analysis. If both short- and long-term effects of cabergoline therapy were evaluated in a study, then the effect of short-term treatment was considered in primary IPD analysis.</w:t>
            </w:r>
          </w:p>
        </w:tc>
      </w:tr>
      <w:tr w:rsidR="00DD4E32" w:rsidRPr="00374A39" w:rsidTr="009A78BA">
        <w:tc>
          <w:tcPr>
            <w:tcW w:w="1016" w:type="dxa"/>
            <w:vMerge/>
          </w:tcPr>
          <w:p w:rsidR="00DD4E32" w:rsidRPr="00374A39" w:rsidRDefault="00DD4E32" w:rsidP="00DD4E32">
            <w:pPr>
              <w:rPr>
                <w:rFonts w:ascii="Times New Roman" w:hAnsi="Times New Roman" w:cs="Times New Roman"/>
                <w:sz w:val="11"/>
                <w:szCs w:val="11"/>
              </w:rPr>
            </w:pPr>
          </w:p>
        </w:tc>
        <w:tc>
          <w:tcPr>
            <w:tcW w:w="1247"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If the required data were not available in the article, the</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 the authors of the studies were contacted by e-mail for providing data. Any discrepancy between by e-mail for providing data</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47" w:type="dxa"/>
          </w:tcPr>
          <w:p w:rsidR="00DD4E32" w:rsidRPr="00374A39" w:rsidRDefault="00A702BD"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A702BD" w:rsidP="00DD4E32">
            <w:pPr>
              <w:rPr>
                <w:rFonts w:ascii="Times New Roman" w:hAnsi="Times New Roman" w:cs="Times New Roman"/>
                <w:sz w:val="11"/>
                <w:szCs w:val="11"/>
              </w:rPr>
            </w:pPr>
            <w:r w:rsidRPr="008A13EE">
              <w:rPr>
                <w:rFonts w:ascii="Times New Roman" w:hAnsi="Times New Roman" w:cs="Times New Roman"/>
                <w:kern w:val="0"/>
                <w:sz w:val="11"/>
                <w:szCs w:val="11"/>
              </w:rPr>
              <w:t>Changing the tool used to assess the risk of bias and giving reason</w:t>
            </w:r>
            <w:r>
              <w:rPr>
                <w:rFonts w:ascii="Times New Roman" w:hAnsi="Times New Roman" w:cs="Times New Roman"/>
                <w:kern w:val="0"/>
                <w:sz w:val="11"/>
                <w:szCs w:val="11"/>
              </w:rPr>
              <w:t xml:space="preserve"> </w:t>
            </w:r>
          </w:p>
        </w:tc>
        <w:tc>
          <w:tcPr>
            <w:tcW w:w="2977" w:type="dxa"/>
          </w:tcPr>
          <w:p w:rsidR="00DD4E32" w:rsidRPr="00374A39" w:rsidRDefault="00A702BD" w:rsidP="00DD4E32">
            <w:pPr>
              <w:autoSpaceDE w:val="0"/>
              <w:autoSpaceDN w:val="0"/>
              <w:adjustRightInd w:val="0"/>
              <w:jc w:val="left"/>
              <w:rPr>
                <w:rFonts w:ascii="Times New Roman" w:hAnsi="Times New Roman" w:cs="Times New Roman"/>
                <w:sz w:val="11"/>
                <w:szCs w:val="11"/>
              </w:rPr>
            </w:pPr>
            <w:r w:rsidRPr="00A702BD">
              <w:rPr>
                <w:rFonts w:ascii="Times New Roman" w:hAnsi="Times New Roman" w:cs="Times New Roman"/>
                <w:sz w:val="11"/>
                <w:szCs w:val="11"/>
              </w:rPr>
              <w:t>The risk of bias will be assessed using Cochrane</w:t>
            </w:r>
            <w:r>
              <w:rPr>
                <w:rFonts w:ascii="Times New Roman" w:hAnsi="Times New Roman" w:cs="Times New Roman"/>
                <w:sz w:val="11"/>
                <w:szCs w:val="11"/>
              </w:rPr>
              <w:t xml:space="preserve"> </w:t>
            </w:r>
            <w:r w:rsidRPr="00A702BD">
              <w:rPr>
                <w:rFonts w:ascii="Times New Roman" w:hAnsi="Times New Roman" w:cs="Times New Roman"/>
                <w:sz w:val="11"/>
                <w:szCs w:val="11"/>
              </w:rPr>
              <w:t>Collaboration tool</w:t>
            </w:r>
          </w:p>
        </w:tc>
        <w:tc>
          <w:tcPr>
            <w:tcW w:w="4172" w:type="dxa"/>
          </w:tcPr>
          <w:p w:rsidR="00A702BD" w:rsidRPr="00A702BD" w:rsidRDefault="00A702BD" w:rsidP="00A702BD">
            <w:pPr>
              <w:rPr>
                <w:rFonts w:ascii="Times New Roman" w:hAnsi="Times New Roman" w:cs="Times New Roman"/>
                <w:kern w:val="0"/>
                <w:sz w:val="11"/>
                <w:szCs w:val="11"/>
              </w:rPr>
            </w:pPr>
            <w:r w:rsidRPr="00A702BD">
              <w:rPr>
                <w:rFonts w:ascii="Times New Roman" w:hAnsi="Times New Roman" w:cs="Times New Roman"/>
                <w:kern w:val="0"/>
                <w:sz w:val="11"/>
                <w:szCs w:val="11"/>
              </w:rPr>
              <w:t>All the studies included in our meta-analysis were observational</w:t>
            </w:r>
            <w:r>
              <w:rPr>
                <w:rFonts w:ascii="Times New Roman" w:hAnsi="Times New Roman" w:cs="Times New Roman" w:hint="eastAsia"/>
                <w:kern w:val="0"/>
                <w:sz w:val="11"/>
                <w:szCs w:val="11"/>
              </w:rPr>
              <w:t xml:space="preserve"> </w:t>
            </w:r>
            <w:r w:rsidRPr="00A702BD">
              <w:rPr>
                <w:rFonts w:ascii="Times New Roman" w:hAnsi="Times New Roman" w:cs="Times New Roman"/>
                <w:kern w:val="0"/>
                <w:sz w:val="11"/>
                <w:szCs w:val="11"/>
              </w:rPr>
              <w:t>studies. To assess the intra-study risk of bias,</w:t>
            </w:r>
            <w:r>
              <w:rPr>
                <w:rFonts w:ascii="Times New Roman" w:hAnsi="Times New Roman" w:cs="Times New Roman" w:hint="eastAsia"/>
                <w:kern w:val="0"/>
                <w:sz w:val="11"/>
                <w:szCs w:val="11"/>
              </w:rPr>
              <w:t xml:space="preserve"> </w:t>
            </w:r>
            <w:r w:rsidRPr="00A702BD">
              <w:rPr>
                <w:rFonts w:ascii="Times New Roman" w:hAnsi="Times New Roman" w:cs="Times New Roman"/>
                <w:kern w:val="0"/>
                <w:sz w:val="11"/>
                <w:szCs w:val="11"/>
              </w:rPr>
              <w:t>quality of the each included study was determined by</w:t>
            </w:r>
          </w:p>
          <w:p w:rsidR="00DD4E32" w:rsidRPr="00374A39" w:rsidRDefault="00A702BD" w:rsidP="00A702BD">
            <w:pPr>
              <w:rPr>
                <w:rFonts w:ascii="Times New Roman" w:hAnsi="Times New Roman" w:cs="Times New Roman"/>
                <w:kern w:val="0"/>
                <w:sz w:val="11"/>
                <w:szCs w:val="11"/>
              </w:rPr>
            </w:pPr>
            <w:r w:rsidRPr="00A702BD">
              <w:rPr>
                <w:rFonts w:ascii="Times New Roman" w:hAnsi="Times New Roman" w:cs="Times New Roman"/>
                <w:kern w:val="0"/>
                <w:sz w:val="11"/>
                <w:szCs w:val="11"/>
              </w:rPr>
              <w:t>review checklist proposed by MOOSE</w:t>
            </w:r>
            <w:r>
              <w:rPr>
                <w:rFonts w:ascii="Times New Roman" w:hAnsi="Times New Roman" w:cs="Times New Roman"/>
                <w:kern w:val="0"/>
                <w:sz w:val="11"/>
                <w:szCs w:val="11"/>
              </w:rPr>
              <w:t>.</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synthesis </w:t>
            </w:r>
          </w:p>
        </w:tc>
        <w:tc>
          <w:tcPr>
            <w:tcW w:w="1247" w:type="dxa"/>
          </w:tcPr>
          <w:p w:rsidR="00DD4E32" w:rsidRPr="00374A39" w:rsidRDefault="008A13EE"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8A13EE" w:rsidP="00DD4E32">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Pr>
                <w:rFonts w:ascii="Times New Roman" w:hAnsi="Times New Roman" w:cs="Times New Roman"/>
                <w:sz w:val="11"/>
                <w:szCs w:val="11"/>
              </w:rPr>
              <w:t xml:space="preserve">; Adding </w:t>
            </w:r>
            <w:r w:rsidRPr="00200015">
              <w:rPr>
                <w:rFonts w:ascii="Times New Roman" w:hAnsi="Times New Roman" w:cs="Times New Roman"/>
                <w:sz w:val="11"/>
                <w:szCs w:val="11"/>
              </w:rPr>
              <w:t xml:space="preserve">the </w:t>
            </w:r>
            <w:r w:rsidRPr="00200015">
              <w:rPr>
                <w:rFonts w:ascii="Times New Roman" w:hAnsi="Times New Roman" w:cs="Times New Roman"/>
                <w:sz w:val="11"/>
                <w:szCs w:val="11"/>
              </w:rPr>
              <w:lastRenderedPageBreak/>
              <w:t>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Adding the tool of statistical analysis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Individual participant data will be used for analysis. Data will be extracted from the studies and entered onto</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an Excel sheet, and then analyzed in an individual patient data meta-analysis.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One-stage meta-analysis of IPD was conducted from all</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eligible studies to determine the efficacy of cabergoline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monotherapy on remission of CD (primary outcome). We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assumed that all studies in this meta-analysis were estimating the same underlying </w:t>
            </w:r>
            <w:r w:rsidRPr="00374A39">
              <w:rPr>
                <w:rFonts w:ascii="Times New Roman" w:hAnsi="Times New Roman" w:cs="Times New Roman"/>
                <w:kern w:val="0"/>
                <w:sz w:val="11"/>
                <w:szCs w:val="11"/>
              </w:rPr>
              <w:lastRenderedPageBreak/>
              <w:t>unknown true intervention effect (responders) and hence we used fixed-effect model. Heterogeneity (anticipated among the included studies) was evaluated using Cochran Q and I</w:t>
            </w:r>
            <w:r w:rsidRPr="008A13EE">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test. Weighted proportions were calculated by determining the total number of events divided by the total sample size. The continuous variables such as age, baseline ACTH, and maximum cabergoline dose were summarized using mean [standard deviation (SD)] or median [interquartile range (IQR)]. The categorical variables such as gender, past surgery, and radiological findings were summarized</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 counts and proportions. The remission of CD was</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considered as the dependent variable, and predictor variables to the remission were the independent variables. The potential predictors for remission of CD following cabergoline therapy were identified by comparing the clinically relevant independent variables between the responders and non-responders groups in the univariate analysis. All the independent variables that showed statistical association in the univariate analysis were evaluated in the multivariate regression analysis using enter method. In the regression model obtained, each predictor is presented with adjusted odds ratio, with corresponding confidence interval (CI) and P value. The strength and amount of variance explained by the model was assessed using Hosmer–</w:t>
            </w:r>
            <w:proofErr w:type="spellStart"/>
            <w:r w:rsidRPr="00374A39">
              <w:rPr>
                <w:rFonts w:ascii="Times New Roman" w:hAnsi="Times New Roman" w:cs="Times New Roman"/>
                <w:kern w:val="0"/>
                <w:sz w:val="11"/>
                <w:szCs w:val="11"/>
              </w:rPr>
              <w:t>Leme</w:t>
            </w:r>
            <w:proofErr w:type="spellEnd"/>
            <w:r w:rsidRPr="00374A39">
              <w:rPr>
                <w:rFonts w:ascii="Times New Roman" w:hAnsi="Times New Roman" w:cs="Times New Roman"/>
                <w:kern w:val="0"/>
                <w:sz w:val="11"/>
                <w:szCs w:val="11"/>
              </w:rPr>
              <w:t xml:space="preserve"> show test and </w:t>
            </w:r>
            <w:proofErr w:type="spellStart"/>
            <w:r w:rsidRPr="00374A39">
              <w:rPr>
                <w:rFonts w:ascii="Times New Roman" w:hAnsi="Times New Roman" w:cs="Times New Roman"/>
                <w:kern w:val="0"/>
                <w:sz w:val="11"/>
                <w:szCs w:val="11"/>
              </w:rPr>
              <w:t>Nagelkerke’s</w:t>
            </w:r>
            <w:proofErr w:type="spellEnd"/>
            <w:r w:rsidRPr="00374A39">
              <w:rPr>
                <w:rFonts w:ascii="Times New Roman" w:hAnsi="Times New Roman" w:cs="Times New Roman"/>
                <w:kern w:val="0"/>
                <w:sz w:val="11"/>
                <w:szCs w:val="11"/>
              </w:rPr>
              <w:t xml:space="preserve"> R2, respectively. Throughout the analysis,</w:t>
            </w:r>
            <w:r w:rsidR="001F1B3A">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 &lt; 0.05 was considered statistically significant. The statistical analysis was done using SPSS version 19 (IBM</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Corp., Armonk, NY, USA) and comprehensive meta-analysis</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software package</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Subgroup analysis </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8A13EE"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8A13EE">
              <w:rPr>
                <w:rFonts w:ascii="Times New Roman" w:hAnsi="Times New Roman" w:cs="Times New Roman"/>
                <w:sz w:val="11"/>
                <w:szCs w:val="11"/>
              </w:rPr>
              <w:t>ing</w:t>
            </w:r>
            <w:r w:rsidRPr="00374A39">
              <w:rPr>
                <w:rFonts w:ascii="Times New Roman" w:hAnsi="Times New Roman" w:cs="Times New Roman"/>
                <w:sz w:val="11"/>
                <w:szCs w:val="11"/>
              </w:rPr>
              <w:t xml:space="preserve"> subgroup analysis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If the necessary data are available, subgroup analyses will be conducted by pituitary </w:t>
            </w:r>
            <w:proofErr w:type="spellStart"/>
            <w:r w:rsidRPr="00374A39">
              <w:rPr>
                <w:rFonts w:ascii="Times New Roman" w:hAnsi="Times New Roman" w:cs="Times New Roman"/>
                <w:sz w:val="11"/>
                <w:szCs w:val="11"/>
              </w:rPr>
              <w:t>tumour</w:t>
            </w:r>
            <w:proofErr w:type="spellEnd"/>
            <w:r w:rsidRPr="00374A39">
              <w:rPr>
                <w:rFonts w:ascii="Times New Roman" w:hAnsi="Times New Roman" w:cs="Times New Roman"/>
                <w:sz w:val="11"/>
                <w:szCs w:val="11"/>
              </w:rPr>
              <w:t xml:space="preserve"> size (microadenoma/ macroadenoma) and by prolactin level (hyperprolactinemia/ normal).</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bl>
    <w:p w:rsidR="007B7161" w:rsidRPr="00374A39" w:rsidRDefault="007B7161">
      <w:pPr>
        <w:rPr>
          <w:rFonts w:ascii="Times New Roman" w:hAnsi="Times New Roman" w:cs="Times New Roman"/>
          <w:sz w:val="11"/>
          <w:szCs w:val="11"/>
        </w:rPr>
      </w:pPr>
    </w:p>
    <w:p w:rsidR="00D14731" w:rsidRPr="001A1763" w:rsidRDefault="001A1763" w:rsidP="00D14731">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[55]</w:t>
      </w:r>
      <w:r w:rsidR="00D14731" w:rsidRPr="001A1763">
        <w:rPr>
          <w:rFonts w:ascii="Times New Roman" w:hAnsi="Times New Roman" w:cs="Times New Roman"/>
          <w:b/>
          <w:bCs/>
          <w:sz w:val="11"/>
          <w:szCs w:val="11"/>
        </w:rPr>
        <w:t xml:space="preserve"> The Efficacy of Saffron in the Treatment of Mild to Moderate Depression: A Meta-analysis</w:t>
      </w:r>
    </w:p>
    <w:tbl>
      <w:tblPr>
        <w:tblStyle w:val="a3"/>
        <w:tblW w:w="0" w:type="auto"/>
        <w:tblLook w:val="04A0" w:firstRow="1" w:lastRow="0" w:firstColumn="1" w:lastColumn="0" w:noHBand="0" w:noVBand="1"/>
      </w:tblPr>
      <w:tblGrid>
        <w:gridCol w:w="1036"/>
        <w:gridCol w:w="1227"/>
        <w:gridCol w:w="1276"/>
        <w:gridCol w:w="1418"/>
        <w:gridCol w:w="1842"/>
        <w:gridCol w:w="2977"/>
        <w:gridCol w:w="4172"/>
      </w:tblGrid>
      <w:tr w:rsidR="00AC365A" w:rsidRPr="00374A39" w:rsidTr="009A78BA">
        <w:tc>
          <w:tcPr>
            <w:tcW w:w="103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(PRISMA)</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(AMSTRA-2)</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The potential risk of </w:t>
            </w:r>
            <w:r w:rsidRPr="00374A39">
              <w:rPr>
                <w:rFonts w:ascii="Times New Roman" w:hAnsi="Times New Roman" w:cs="Times New Roman"/>
                <w:sz w:val="11"/>
                <w:szCs w:val="11"/>
              </w:rPr>
              <w:lastRenderedPageBreak/>
              <w:t>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27"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sz w:val="11"/>
                <w:szCs w:val="11"/>
              </w:rPr>
              <w:t xml:space="preserve">Reduce </w:t>
            </w:r>
          </w:p>
        </w:tc>
        <w:tc>
          <w:tcPr>
            <w:tcW w:w="1276" w:type="dxa"/>
          </w:tcPr>
          <w:p w:rsidR="00DD4E32" w:rsidRPr="00374A39" w:rsidRDefault="00DD4E32" w:rsidP="00DD4E32">
            <w:pPr>
              <w:rPr>
                <w:rFonts w:ascii="Times New Roman" w:hAnsi="Times New Roman" w:cs="Times New Roman"/>
                <w:sz w:val="11"/>
                <w:szCs w:val="11"/>
              </w:rPr>
            </w:pPr>
          </w:p>
        </w:tc>
        <w:tc>
          <w:tcPr>
            <w:tcW w:w="1418" w:type="dxa"/>
          </w:tcPr>
          <w:p w:rsidR="00DD4E32" w:rsidRPr="00374A39" w:rsidRDefault="00DD4E32" w:rsidP="00DD4E32">
            <w:pPr>
              <w:rPr>
                <w:rFonts w:ascii="Times New Roman" w:hAnsi="Times New Roman" w:cs="Times New Roman"/>
                <w:sz w:val="11"/>
                <w:szCs w:val="11"/>
              </w:rPr>
            </w:pPr>
          </w:p>
        </w:tc>
        <w:tc>
          <w:tcPr>
            <w:tcW w:w="1842"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(PICOS) about the scope of the reviews was deleted</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The efficacy of saffron</w:t>
            </w:r>
            <w:r w:rsidRPr="00374A39">
              <w:rPr>
                <w:rFonts w:ascii="Times New Roman" w:hAnsi="Times New Roman" w:cs="Times New Roman"/>
                <w:i/>
                <w:iCs/>
                <w:kern w:val="0"/>
                <w:sz w:val="11"/>
                <w:szCs w:val="11"/>
              </w:rPr>
              <w:t xml:space="preserve"> (Crocus sativus L.)</w:t>
            </w:r>
            <w:r w:rsidRPr="00374A39">
              <w:rPr>
                <w:rFonts w:ascii="Times New Roman" w:hAnsi="Times New Roman" w:cs="Times New Roman"/>
                <w:kern w:val="0"/>
                <w:sz w:val="11"/>
                <w:szCs w:val="11"/>
              </w:rPr>
              <w:t xml:space="preserve"> for the treatment of mild to moderate depression: a systematic review and meta-analysis of randomized controlled trials</w:t>
            </w:r>
          </w:p>
        </w:tc>
        <w:tc>
          <w:tcPr>
            <w:tcW w:w="417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The Efficacy of Saffron in the Treatment of Mild to Moderate Depression: A Meta-analysis</w:t>
            </w:r>
          </w:p>
        </w:tc>
      </w:tr>
      <w:tr w:rsidR="00DD4E32" w:rsidRPr="00374A39" w:rsidTr="009A78BA">
        <w:tc>
          <w:tcPr>
            <w:tcW w:w="1036"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Type of study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514DBD"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514DBD" w:rsidP="00DD4E32">
            <w:pPr>
              <w:rPr>
                <w:rFonts w:ascii="Times New Roman" w:hAnsi="Times New Roman" w:cs="Times New Roman"/>
                <w:sz w:val="11"/>
                <w:szCs w:val="11"/>
              </w:rPr>
            </w:pPr>
            <w:r>
              <w:rPr>
                <w:rFonts w:ascii="Times New Roman" w:hAnsi="Times New Roman" w:cs="Times New Roman"/>
                <w:sz w:val="11"/>
                <w:szCs w:val="11"/>
              </w:rPr>
              <w:t>Expanding the scope of included studies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We will include</w:t>
            </w:r>
            <w:r w:rsidRPr="00514DBD">
              <w:rPr>
                <w:rFonts w:ascii="Times New Roman" w:hAnsi="Times New Roman" w:cs="Times New Roman"/>
                <w:i/>
                <w:iCs/>
                <w:kern w:val="0"/>
                <w:sz w:val="11"/>
                <w:szCs w:val="11"/>
              </w:rPr>
              <w:t xml:space="preserve"> double-blind</w:t>
            </w:r>
            <w:r w:rsidRPr="00374A39">
              <w:rPr>
                <w:rFonts w:ascii="Times New Roman" w:hAnsi="Times New Roman" w:cs="Times New Roman"/>
                <w:kern w:val="0"/>
                <w:sz w:val="11"/>
                <w:szCs w:val="11"/>
              </w:rPr>
              <w:t xml:space="preserve">, randomized, controlled clinical trials.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All randomized, controlled trials that evaluated the effects of pharmacological doses of saffron (C. sativus L.) administered per</w:t>
            </w:r>
            <w:r w:rsidR="008A13EE">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os</w:t>
            </w:r>
            <w:proofErr w:type="spellEnd"/>
            <w:r w:rsidRPr="00374A39">
              <w:rPr>
                <w:rFonts w:ascii="Times New Roman" w:hAnsi="Times New Roman" w:cs="Times New Roman"/>
                <w:kern w:val="0"/>
                <w:sz w:val="11"/>
                <w:szCs w:val="11"/>
              </w:rPr>
              <w:t xml:space="preserve"> to patients suffering from mild to moderate depression were included.</w:t>
            </w:r>
          </w:p>
        </w:tc>
      </w:tr>
      <w:tr w:rsidR="00DD4E32" w:rsidRPr="00374A39" w:rsidTr="009A78BA">
        <w:tc>
          <w:tcPr>
            <w:tcW w:w="1036" w:type="dxa"/>
            <w:vMerge/>
          </w:tcPr>
          <w:p w:rsidR="00DD4E32" w:rsidRPr="00374A39" w:rsidRDefault="00DD4E32" w:rsidP="00DD4E32">
            <w:pPr>
              <w:rPr>
                <w:rFonts w:ascii="Times New Roman" w:hAnsi="Times New Roman" w:cs="Times New Roman"/>
                <w:sz w:val="11"/>
                <w:szCs w:val="11"/>
              </w:rPr>
            </w:pP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514DBD"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514DBD" w:rsidP="00DD4E32">
            <w:pPr>
              <w:rPr>
                <w:rFonts w:ascii="Times New Roman" w:hAnsi="Times New Roman" w:cs="Times New Roman"/>
                <w:sz w:val="11"/>
                <w:szCs w:val="11"/>
              </w:rPr>
            </w:pPr>
            <w:r>
              <w:rPr>
                <w:rFonts w:ascii="Times New Roman" w:hAnsi="Times New Roman" w:cs="Times New Roman"/>
                <w:sz w:val="11"/>
                <w:szCs w:val="11"/>
              </w:rPr>
              <w:t xml:space="preserve">Deleting the exclusion criteria of the scope of included studies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Brief reports, rapid communications, short</w:t>
            </w:r>
            <w:r w:rsidR="00572DF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communications, conference abstracts, study protocols, and reports of</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non-RCTs, such as sub-studies and pilot studies, will be excluded.</w:t>
            </w:r>
            <w:r w:rsidR="00514DBD">
              <w:rPr>
                <w:rFonts w:ascii="Times New Roman" w:hAnsi="Times New Roman" w:cs="Times New Roman"/>
                <w:kern w:val="0"/>
                <w:sz w:val="11"/>
                <w:szCs w:val="11"/>
              </w:rPr>
              <w:t xml:space="preserve"> </w:t>
            </w:r>
            <w:r w:rsidR="00514DBD" w:rsidRPr="00514DBD">
              <w:rPr>
                <w:rFonts w:ascii="Times New Roman" w:hAnsi="Times New Roman" w:cs="Times New Roman"/>
                <w:i/>
                <w:iCs/>
                <w:kern w:val="0"/>
                <w:sz w:val="11"/>
                <w:szCs w:val="11"/>
              </w:rPr>
              <w:t>We will not include case reports.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Abstracts, conference abstracts, case series, and case reports were also excluded.</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Intervention </w:t>
            </w:r>
          </w:p>
        </w:tc>
        <w:tc>
          <w:tcPr>
            <w:tcW w:w="1227" w:type="dxa"/>
          </w:tcPr>
          <w:p w:rsidR="00DD4E32"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5E040F"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Trials that studied combinations of saffron with other treatments as well as studies without an explicit</w:t>
            </w:r>
            <w:r w:rsidR="00572DF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description of the applied product were excluded.</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Outcome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897F8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897F82" w:rsidRPr="00374A39">
              <w:rPr>
                <w:rFonts w:ascii="Times New Roman" w:hAnsi="Times New Roman" w:cs="Times New Roman"/>
                <w:sz w:val="11"/>
                <w:szCs w:val="11"/>
              </w:rPr>
              <w:t>ing</w:t>
            </w:r>
            <w:r w:rsidRPr="00374A39">
              <w:rPr>
                <w:rFonts w:ascii="Times New Roman" w:hAnsi="Times New Roman" w:cs="Times New Roman"/>
                <w:sz w:val="11"/>
                <w:szCs w:val="11"/>
              </w:rPr>
              <w:t xml:space="preserve"> outcome measures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Main outcome(s): Severity of the depression.</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Depression severity (HAM‑D and BDI scores) were extracted as an outcome measure.</w:t>
            </w:r>
          </w:p>
        </w:tc>
      </w:tr>
      <w:tr w:rsidR="00DD4E32" w:rsidRPr="00374A39" w:rsidTr="009A78BA">
        <w:tc>
          <w:tcPr>
            <w:tcW w:w="1036"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27" w:type="dxa"/>
          </w:tcPr>
          <w:p w:rsidR="00DD4E32" w:rsidRPr="00374A39" w:rsidRDefault="001F1B3A"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866E5">
              <w:rPr>
                <w:rFonts w:ascii="Times New Roman" w:hAnsi="Times New Roman" w:cs="Times New Roman"/>
                <w:sz w:val="11"/>
                <w:szCs w:val="11"/>
              </w:rPr>
              <w:t>ing</w:t>
            </w:r>
            <w:r w:rsidRPr="00374A39">
              <w:rPr>
                <w:rFonts w:ascii="Times New Roman" w:hAnsi="Times New Roman" w:cs="Times New Roman"/>
                <w:sz w:val="11"/>
                <w:szCs w:val="11"/>
              </w:rPr>
              <w:t xml:space="preserve"> all search terms </w:t>
            </w:r>
            <w:r w:rsidR="001F1B3A">
              <w:rPr>
                <w:rFonts w:ascii="Times New Roman" w:hAnsi="Times New Roman" w:cs="Times New Roman"/>
                <w:sz w:val="11"/>
                <w:szCs w:val="11"/>
              </w:rPr>
              <w:t xml:space="preserve">to </w:t>
            </w:r>
            <w:r w:rsidR="001F1B3A" w:rsidRPr="00374A39">
              <w:rPr>
                <w:rFonts w:ascii="Times New Roman" w:hAnsi="Times New Roman" w:cs="Times New Roman"/>
                <w:kern w:val="0"/>
                <w:sz w:val="11"/>
                <w:szCs w:val="11"/>
              </w:rPr>
              <w:t>increase research transparency and repeatability</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Using the following search queries: [(“saffron”/exp OR saffron) AND (“depression”/exp OR depression)] for EMBASE; [(“crocus”[</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“crocus”[All Fields] OR “saffron”[All Fields]) AND (“depressive disorder”[</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(“depressive”[All Fields] AND “disorder”[All Fields]) OR “depressive disorder”[All Fields] OR “depression”[All Fields] OR “depression”[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for PubMed; [“saffron AND depression in Title, Abstract,</w:t>
            </w:r>
            <w:r w:rsidR="0067035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Keywords in Trials”] for the Cochrane Central Register of Controlled Trials; and [TOPIC: (saffron AND depression) Timespan: All years. Indexes: SCI-EXPANDED, SSCI, A&amp;HCI, ESCI.] for Web of Science.</w:t>
            </w:r>
          </w:p>
        </w:tc>
      </w:tr>
      <w:tr w:rsidR="00DD4E32" w:rsidRPr="00374A39" w:rsidTr="009A78BA">
        <w:tc>
          <w:tcPr>
            <w:tcW w:w="1036" w:type="dxa"/>
            <w:vMerge/>
          </w:tcPr>
          <w:p w:rsidR="00DD4E32" w:rsidRPr="00374A39" w:rsidRDefault="00DD4E32" w:rsidP="00DD4E32">
            <w:pPr>
              <w:rPr>
                <w:rFonts w:ascii="Times New Roman" w:hAnsi="Times New Roman" w:cs="Times New Roman"/>
                <w:sz w:val="11"/>
                <w:szCs w:val="11"/>
              </w:rPr>
            </w:pP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03EA"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Reduce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03EA" w:rsidP="00DD4E32">
            <w:pPr>
              <w:rPr>
                <w:rFonts w:ascii="Times New Roman" w:hAnsi="Times New Roman" w:cs="Times New Roman"/>
                <w:sz w:val="11"/>
                <w:szCs w:val="11"/>
              </w:rPr>
            </w:pPr>
            <w:r w:rsidRPr="00BD4F2C">
              <w:rPr>
                <w:rFonts w:ascii="Times New Roman" w:hAnsi="Times New Roman" w:cs="Times New Roman"/>
                <w:sz w:val="11"/>
                <w:szCs w:val="11"/>
              </w:rPr>
              <w:t>Deleting the manual search of grey literature</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No this content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For the purpose of transparency, this meta-analysis was based only on publicly available data, and neither the authors of the included articles nor the manufacturers of the saffron products used in the included trials were contacted to obtain additional information.</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extraction </w:t>
            </w:r>
          </w:p>
        </w:tc>
        <w:tc>
          <w:tcPr>
            <w:tcW w:w="1227" w:type="dxa"/>
          </w:tcPr>
          <w:p w:rsidR="00DD4E32" w:rsidRPr="00374A39" w:rsidRDefault="001843CB"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1843CB"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w:t>
            </w:r>
            <w:r w:rsidRPr="00503840">
              <w:rPr>
                <w:rFonts w:ascii="Times New Roman" w:hAnsi="Times New Roman" w:cs="Times New Roman"/>
                <w:sz w:val="11"/>
                <w:szCs w:val="11"/>
              </w:rPr>
              <w:lastRenderedPageBreak/>
              <w:t xml:space="preserve">variables for which data were sought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 xml:space="preserve">The following information will be systematically extracted: </w:t>
            </w:r>
            <w:r w:rsidRPr="00374A39">
              <w:rPr>
                <w:rFonts w:ascii="Times New Roman" w:hAnsi="Times New Roman" w:cs="Times New Roman"/>
                <w:sz w:val="11"/>
                <w:szCs w:val="11"/>
              </w:rPr>
              <w:lastRenderedPageBreak/>
              <w:t>demographic characteristics, the sample size of the comparator and the experimental (saffron) group, form and dosage of saffron, outcome measures.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The following data items were extracted from the included papers: characteristics of study </w:t>
            </w:r>
            <w:r w:rsidRPr="00374A39">
              <w:rPr>
                <w:rFonts w:ascii="Times New Roman" w:hAnsi="Times New Roman" w:cs="Times New Roman"/>
                <w:kern w:val="0"/>
                <w:sz w:val="11"/>
                <w:szCs w:val="11"/>
              </w:rPr>
              <w:lastRenderedPageBreak/>
              <w:t>design, characteristics of the patient population and sample size, intervention details, type of comparator, outcome measures, and overall results. Data on depression severity (HAM‑D and BDI scores) were extracted as an outcome measure.</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C1FF9"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7C1FF9" w:rsidP="00DD4E32">
            <w:pPr>
              <w:rPr>
                <w:rFonts w:ascii="Times New Roman" w:hAnsi="Times New Roman" w:cs="Times New Roman"/>
                <w:sz w:val="11"/>
                <w:szCs w:val="11"/>
              </w:rPr>
            </w:pPr>
            <w:r w:rsidRPr="00985E96">
              <w:rPr>
                <w:rFonts w:ascii="Times New Roman" w:hAnsi="Times New Roman" w:cs="Times New Roman"/>
                <w:sz w:val="11"/>
                <w:szCs w:val="11"/>
              </w:rPr>
              <w:t xml:space="preserve">Adding </w:t>
            </w:r>
            <w:r>
              <w:rPr>
                <w:rFonts w:ascii="Times New Roman" w:hAnsi="Times New Roman" w:cs="Times New Roman"/>
                <w:sz w:val="11"/>
                <w:szCs w:val="11"/>
              </w:rPr>
              <w:t>the process/</w:t>
            </w:r>
            <w:r w:rsidRPr="00985E96">
              <w:rPr>
                <w:rFonts w:ascii="Times New Roman" w:hAnsi="Times New Roman" w:cs="Times New Roman"/>
                <w:sz w:val="11"/>
                <w:szCs w:val="11"/>
              </w:rPr>
              <w:t>methods to ensure accuracy of assessment</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risk of bias will be assessed using Cochrane Collaboration tool, which include seven specific domains:</w:t>
            </w:r>
          </w:p>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random sequence generation, allocation concealment, blinding of participants and personnel, blinding of</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outcome assessment, incomplete outcome data, selective reporting and other scores of bias. Disagreements</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in quality of studies will be resolved by discussion. Risk of bias summary table and figure will be generated</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 xml:space="preserve">by </w:t>
            </w:r>
            <w:proofErr w:type="spellStart"/>
            <w:r w:rsidRPr="00374A39">
              <w:rPr>
                <w:rFonts w:ascii="Times New Roman" w:hAnsi="Times New Roman" w:cs="Times New Roman"/>
                <w:sz w:val="11"/>
                <w:szCs w:val="11"/>
              </w:rPr>
              <w:t>RevMan</w:t>
            </w:r>
            <w:proofErr w:type="spellEnd"/>
            <w:r w:rsidRPr="00374A39">
              <w:rPr>
                <w:rFonts w:ascii="Times New Roman" w:hAnsi="Times New Roman" w:cs="Times New Roman"/>
                <w:sz w:val="11"/>
                <w:szCs w:val="11"/>
              </w:rPr>
              <w:t xml:space="preserve"> 5 software.</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For the quantitative analyses, each included study was evaluated </w:t>
            </w:r>
            <w:r w:rsidRPr="00374A39">
              <w:rPr>
                <w:rFonts w:ascii="Times New Roman" w:hAnsi="Times New Roman" w:cs="Times New Roman"/>
                <w:i/>
                <w:iCs/>
                <w:kern w:val="0"/>
                <w:sz w:val="11"/>
                <w:szCs w:val="11"/>
              </w:rPr>
              <w:t>by two authors</w:t>
            </w:r>
            <w:r w:rsidRPr="00374A39">
              <w:rPr>
                <w:rFonts w:ascii="Times New Roman" w:hAnsi="Times New Roman" w:cs="Times New Roman"/>
                <w:kern w:val="0"/>
                <w:sz w:val="11"/>
                <w:szCs w:val="11"/>
              </w:rPr>
              <w:t xml:space="preserve"> using the Cochrane Collaboration tool for assessing the risk of bias, along seven specific domains: random sequence generation, allocation concealment, blinding of participants and personnel, blinding of outcome assessment, incomplete outcome data, selective reporting, and other sources of bias. </w:t>
            </w:r>
            <w:r w:rsidRPr="00374A39">
              <w:rPr>
                <w:rFonts w:ascii="Times New Roman" w:hAnsi="Times New Roman" w:cs="Times New Roman"/>
                <w:i/>
                <w:iCs/>
                <w:kern w:val="0"/>
                <w:sz w:val="11"/>
                <w:szCs w:val="11"/>
              </w:rPr>
              <w:t>For each domain, studies were judged to have a high (red), unclear (yellow), or low (green) risk of bias</w:t>
            </w:r>
            <w:r w:rsidRPr="00374A39">
              <w:rPr>
                <w:rFonts w:ascii="Times New Roman" w:hAnsi="Times New Roman" w:cs="Times New Roman"/>
                <w:kern w:val="0"/>
                <w:sz w:val="11"/>
                <w:szCs w:val="11"/>
              </w:rPr>
              <w:t xml:space="preserve">. Disagreement regarding the quality of included studies were resolved by discussion. Risk of bias summary table and figure were generated by the </w:t>
            </w:r>
            <w:proofErr w:type="spellStart"/>
            <w:r w:rsidRPr="00374A39">
              <w:rPr>
                <w:rFonts w:ascii="Times New Roman" w:hAnsi="Times New Roman" w:cs="Times New Roman"/>
                <w:kern w:val="0"/>
                <w:sz w:val="11"/>
                <w:szCs w:val="11"/>
              </w:rPr>
              <w:t>RevMan</w:t>
            </w:r>
            <w:proofErr w:type="spellEnd"/>
            <w:r w:rsidRPr="00374A39">
              <w:rPr>
                <w:rFonts w:ascii="Times New Roman" w:hAnsi="Times New Roman" w:cs="Times New Roman"/>
                <w:kern w:val="0"/>
                <w:sz w:val="11"/>
                <w:szCs w:val="11"/>
              </w:rPr>
              <w:t xml:space="preserve"> 5 software.</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synthesis </w:t>
            </w:r>
          </w:p>
        </w:tc>
        <w:tc>
          <w:tcPr>
            <w:tcW w:w="1227" w:type="dxa"/>
          </w:tcPr>
          <w:p w:rsidR="00DD4E32" w:rsidRPr="00374A39" w:rsidRDefault="00AD4D5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AD4D51" w:rsidP="00DD4E32">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 Adding the tool of statistical analysis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To assess the efficacy of saffron on depression we plan to perform a frequentist approach random effect analysis calculating 95% confidence interval for the pooled effect and two sided p value. Statistical heterogeneity will be explored by </w:t>
            </w:r>
            <w:r w:rsidR="001A1207">
              <w:rPr>
                <w:rFonts w:ascii="Times New Roman" w:hAnsi="Times New Roman" w:cs="Times New Roman"/>
                <w:sz w:val="11"/>
                <w:szCs w:val="11"/>
              </w:rPr>
              <w:t>I</w:t>
            </w:r>
            <w:r w:rsidRPr="00374A39">
              <w:rPr>
                <w:rFonts w:ascii="Times New Roman" w:hAnsi="Times New Roman" w:cs="Times New Roman"/>
                <w:sz w:val="11"/>
                <w:szCs w:val="11"/>
              </w:rPr>
              <w:t>² test and I squared statistics. As an effect size variable we will use standardized mean differences. If appropriate, a quantitative meta-analysis synthesis of outcome data will be performed.</w:t>
            </w:r>
          </w:p>
        </w:tc>
        <w:tc>
          <w:tcPr>
            <w:tcW w:w="4172" w:type="dxa"/>
          </w:tcPr>
          <w:p w:rsidR="00DD4E32" w:rsidRPr="00374A39" w:rsidRDefault="00DD4E32" w:rsidP="00DD4E32">
            <w:pPr>
              <w:rPr>
                <w:rFonts w:ascii="Times New Roman" w:hAnsi="Times New Roman" w:cs="Times New Roman"/>
                <w:kern w:val="0"/>
                <w:sz w:val="11"/>
                <w:szCs w:val="11"/>
              </w:rPr>
            </w:pPr>
            <w:bookmarkStart w:id="130" w:name="OLE_LINK157"/>
            <w:bookmarkStart w:id="131" w:name="OLE_LINK158"/>
            <w:proofErr w:type="spellStart"/>
            <w:r w:rsidRPr="00374A39">
              <w:rPr>
                <w:rFonts w:ascii="Times New Roman" w:hAnsi="Times New Roman" w:cs="Times New Roman"/>
                <w:kern w:val="0"/>
                <w:sz w:val="11"/>
                <w:szCs w:val="11"/>
              </w:rPr>
              <w:t>Hedgesʼ</w:t>
            </w:r>
            <w:proofErr w:type="spellEnd"/>
            <w:r w:rsidRPr="00374A39">
              <w:rPr>
                <w:rFonts w:ascii="Times New Roman" w:hAnsi="Times New Roman" w:cs="Times New Roman"/>
                <w:kern w:val="0"/>
                <w:sz w:val="11"/>
                <w:szCs w:val="11"/>
              </w:rPr>
              <w:t xml:space="preserve"> g with 95% confidence intervals was selected for the calculation of effect sizes, as it adjusts for bias in small samples by weighting the pooled standard deviations by sample size. </w:t>
            </w:r>
            <w:proofErr w:type="spellStart"/>
            <w:r w:rsidRPr="00374A39">
              <w:rPr>
                <w:rFonts w:ascii="Times New Roman" w:hAnsi="Times New Roman" w:cs="Times New Roman"/>
                <w:kern w:val="0"/>
                <w:sz w:val="11"/>
                <w:szCs w:val="11"/>
              </w:rPr>
              <w:t>Fisherʼs</w:t>
            </w:r>
            <w:proofErr w:type="spellEnd"/>
            <w:r w:rsidRPr="00374A39">
              <w:rPr>
                <w:rFonts w:ascii="Times New Roman" w:hAnsi="Times New Roman" w:cs="Times New Roman"/>
                <w:kern w:val="0"/>
                <w:sz w:val="11"/>
                <w:szCs w:val="11"/>
              </w:rPr>
              <w:t xml:space="preserve"> exact test (two-sided) was used for the assessment of clinical complications and adverse reactions. Heterogeneity was tested by both performing </w:t>
            </w:r>
            <w:proofErr w:type="spellStart"/>
            <w:r w:rsidRPr="00374A39">
              <w:rPr>
                <w:rFonts w:ascii="Times New Roman" w:hAnsi="Times New Roman" w:cs="Times New Roman"/>
                <w:kern w:val="0"/>
                <w:sz w:val="11"/>
                <w:szCs w:val="11"/>
              </w:rPr>
              <w:t>Cochranʼs</w:t>
            </w:r>
            <w:proofErr w:type="spellEnd"/>
            <w:r w:rsidRPr="00374A39">
              <w:rPr>
                <w:rFonts w:ascii="Times New Roman" w:hAnsi="Times New Roman" w:cs="Times New Roman"/>
                <w:kern w:val="0"/>
                <w:sz w:val="11"/>
                <w:szCs w:val="11"/>
              </w:rPr>
              <w:t xml:space="preserve"> Q test and calculating </w:t>
            </w:r>
            <w:proofErr w:type="spellStart"/>
            <w:r w:rsidRPr="00374A39">
              <w:rPr>
                <w:rFonts w:ascii="Times New Roman" w:hAnsi="Times New Roman" w:cs="Times New Roman"/>
                <w:kern w:val="0"/>
                <w:sz w:val="11"/>
                <w:szCs w:val="11"/>
              </w:rPr>
              <w:t>Higginsʼ</w:t>
            </w:r>
            <w:proofErr w:type="spellEnd"/>
            <w:r w:rsidRPr="00374A39">
              <w:rPr>
                <w:rFonts w:ascii="Times New Roman" w:hAnsi="Times New Roman" w:cs="Times New Roman"/>
                <w:kern w:val="0"/>
                <w:sz w:val="11"/>
                <w:szCs w:val="11"/>
              </w:rPr>
              <w:t xml:space="preserv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indicator. The Q statistic was computed as the weighted sum of individual study </w:t>
            </w:r>
            <w:proofErr w:type="spellStart"/>
            <w:r w:rsidRPr="00374A39">
              <w:rPr>
                <w:rFonts w:ascii="Times New Roman" w:hAnsi="Times New Roman" w:cs="Times New Roman"/>
                <w:kern w:val="0"/>
                <w:sz w:val="11"/>
                <w:szCs w:val="11"/>
              </w:rPr>
              <w:t>effectsʼ</w:t>
            </w:r>
            <w:proofErr w:type="spellEnd"/>
            <w:r w:rsidRPr="00374A39">
              <w:rPr>
                <w:rFonts w:ascii="Times New Roman" w:hAnsi="Times New Roman" w:cs="Times New Roman"/>
                <w:kern w:val="0"/>
                <w:sz w:val="11"/>
                <w:szCs w:val="11"/>
              </w:rPr>
              <w:t xml:space="preserve"> squared deviations from the pooled effect, with the weights being used in the pooling method. P values were obtained by comparing the test statistics with a chi-square with k-1 degrees of freedom (where k was the number of studies). A p value of less than 0.05 was considered suggestive of significant heterogeneity. The I</w:t>
            </w:r>
            <w:r w:rsidRPr="00DD03EA">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index corresponds to the percentage of total variability across studies resulting from</w:t>
            </w:r>
            <w:r w:rsidR="00897F8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heterogeneity. Based on </w:t>
            </w:r>
            <w:proofErr w:type="spellStart"/>
            <w:r w:rsidRPr="00374A39">
              <w:rPr>
                <w:rFonts w:ascii="Times New Roman" w:hAnsi="Times New Roman" w:cs="Times New Roman"/>
                <w:kern w:val="0"/>
                <w:sz w:val="11"/>
                <w:szCs w:val="11"/>
              </w:rPr>
              <w:t>Cochraneʼs</w:t>
            </w:r>
            <w:proofErr w:type="spellEnd"/>
            <w:r w:rsidRPr="00374A39">
              <w:rPr>
                <w:rFonts w:ascii="Times New Roman" w:hAnsi="Times New Roman" w:cs="Times New Roman"/>
                <w:kern w:val="0"/>
                <w:sz w:val="11"/>
                <w:szCs w:val="11"/>
              </w:rPr>
              <w:t xml:space="preserve"> handbook, a rough classification of the I</w:t>
            </w:r>
            <w:r w:rsidRPr="00DD03EA">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index is as follows: low (0–40%), moderate (30–60%), substantial (50–90%), and considerable variability (75–100%). Depending on the magnitude of heterogeneity, a fixed effects model (using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method) or a random effects model (using the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 xml:space="preserve">-Laird method) was employed. All the statistical analyses were performed using </w:t>
            </w:r>
            <w:r w:rsidRPr="00374A39">
              <w:rPr>
                <w:rFonts w:ascii="Times New Roman" w:hAnsi="Times New Roman" w:cs="Times New Roman"/>
                <w:kern w:val="0"/>
                <w:sz w:val="11"/>
                <w:szCs w:val="11"/>
              </w:rPr>
              <w:lastRenderedPageBreak/>
              <w:t xml:space="preserve">Comprehensive Meta-Analysis software (version 3, </w:t>
            </w:r>
            <w:proofErr w:type="spellStart"/>
            <w:r w:rsidRPr="00374A39">
              <w:rPr>
                <w:rFonts w:ascii="Times New Roman" w:hAnsi="Times New Roman" w:cs="Times New Roman"/>
                <w:kern w:val="0"/>
                <w:sz w:val="11"/>
                <w:szCs w:val="11"/>
              </w:rPr>
              <w:t>Biostat</w:t>
            </w:r>
            <w:proofErr w:type="spellEnd"/>
            <w:r w:rsidRPr="00374A39">
              <w:rPr>
                <w:rFonts w:ascii="Times New Roman" w:hAnsi="Times New Roman" w:cs="Times New Roman"/>
                <w:kern w:val="0"/>
                <w:sz w:val="11"/>
                <w:szCs w:val="11"/>
              </w:rPr>
              <w:t xml:space="preserve"> Inc.).</w:t>
            </w:r>
            <w:bookmarkEnd w:id="130"/>
            <w:bookmarkEnd w:id="131"/>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Subgroup analysis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1A1207"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1A1207">
              <w:rPr>
                <w:rFonts w:ascii="Times New Roman" w:hAnsi="Times New Roman" w:cs="Times New Roman"/>
                <w:sz w:val="11"/>
                <w:szCs w:val="11"/>
              </w:rPr>
              <w:t xml:space="preserve">ing </w:t>
            </w:r>
            <w:r w:rsidRPr="00374A39">
              <w:rPr>
                <w:rFonts w:ascii="Times New Roman" w:hAnsi="Times New Roman" w:cs="Times New Roman"/>
                <w:sz w:val="11"/>
                <w:szCs w:val="11"/>
              </w:rPr>
              <w:t xml:space="preserve">subgroup analysis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If necessary data are available, subgroup analyses will be done for different subgroups of patients.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bl>
    <w:p w:rsidR="001A1763" w:rsidRDefault="001A1763" w:rsidP="001A1763">
      <w:pPr>
        <w:rPr>
          <w:rFonts w:ascii="Times New Roman" w:hAnsi="Times New Roman" w:cs="Times New Roman"/>
          <w:sz w:val="11"/>
          <w:szCs w:val="11"/>
        </w:rPr>
      </w:pPr>
    </w:p>
    <w:p w:rsidR="001A1763" w:rsidRPr="001A1763" w:rsidRDefault="001A1763" w:rsidP="001A1763">
      <w:pPr>
        <w:rPr>
          <w:rFonts w:ascii="Times New Roman" w:hAnsi="Times New Roman" w:cs="Times New Roman"/>
          <w:b/>
          <w:bCs/>
          <w:sz w:val="11"/>
          <w:szCs w:val="11"/>
        </w:rPr>
      </w:pPr>
      <w:r w:rsidRPr="001A1763">
        <w:rPr>
          <w:rFonts w:ascii="Times New Roman" w:hAnsi="Times New Roman" w:cs="Times New Roman"/>
          <w:b/>
          <w:bCs/>
          <w:sz w:val="11"/>
          <w:szCs w:val="11"/>
        </w:rPr>
        <w:t xml:space="preserve">[56] A systematic review and meta-analysis of </w:t>
      </w:r>
      <w:bookmarkStart w:id="132" w:name="OLE_LINK59"/>
      <w:r w:rsidRPr="001A1763">
        <w:rPr>
          <w:rFonts w:ascii="Times New Roman" w:hAnsi="Times New Roman" w:cs="Times New Roman"/>
          <w:b/>
          <w:bCs/>
          <w:sz w:val="11"/>
          <w:szCs w:val="11"/>
        </w:rPr>
        <w:t>lympho-vascular invasion</w:t>
      </w:r>
      <w:bookmarkEnd w:id="132"/>
      <w:r w:rsidRPr="001A1763">
        <w:rPr>
          <w:rFonts w:ascii="Times New Roman" w:hAnsi="Times New Roman" w:cs="Times New Roman"/>
          <w:b/>
          <w:bCs/>
          <w:sz w:val="11"/>
          <w:szCs w:val="11"/>
        </w:rPr>
        <w:t xml:space="preserve"> in patients treated with radical cystectomy for bladder cancer</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1A1763" w:rsidRPr="00374A39" w:rsidTr="00C62EDE">
        <w:tc>
          <w:tcPr>
            <w:tcW w:w="1129"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(PRISMA)</w:t>
            </w:r>
          </w:p>
        </w:tc>
        <w:tc>
          <w:tcPr>
            <w:tcW w:w="1276"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The potential risk of introducing bias</w:t>
            </w:r>
          </w:p>
        </w:tc>
        <w:tc>
          <w:tcPr>
            <w:tcW w:w="1843"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1A1763" w:rsidRPr="00904505" w:rsidRDefault="001A1763" w:rsidP="00C62EDE">
            <w:pPr>
              <w:rPr>
                <w:rFonts w:ascii="Times New Roman" w:hAnsi="Times New Roman" w:cs="Times New Roman"/>
                <w:sz w:val="11"/>
                <w:szCs w:val="11"/>
              </w:rPr>
            </w:pPr>
            <w:r w:rsidRPr="00904505">
              <w:rPr>
                <w:rFonts w:ascii="Times New Roman" w:hAnsi="Times New Roman" w:cs="Times New Roman"/>
                <w:sz w:val="11"/>
                <w:szCs w:val="11"/>
                <w:highlight w:val="yellow"/>
              </w:rPr>
              <w:t>W</w:t>
            </w:r>
            <w:r w:rsidRPr="00904505">
              <w:rPr>
                <w:sz w:val="11"/>
                <w:szCs w:val="11"/>
                <w:highlight w:val="yellow"/>
              </w:rPr>
              <w:t xml:space="preserve">e </w:t>
            </w:r>
            <w:r w:rsidRPr="00904505">
              <w:rPr>
                <w:rFonts w:ascii="Times New Roman" w:hAnsi="Times New Roman" w:cs="Times New Roman"/>
                <w:sz w:val="11"/>
                <w:szCs w:val="11"/>
                <w:highlight w:val="yellow"/>
              </w:rPr>
              <w:t>contacted the author and determined t</w:t>
            </w:r>
            <w:r w:rsidRPr="00904505">
              <w:rPr>
                <w:sz w:val="11"/>
                <w:szCs w:val="11"/>
                <w:highlight w:val="yellow"/>
              </w:rPr>
              <w:t xml:space="preserve">he corresponding </w:t>
            </w:r>
            <w:r w:rsidRPr="00904505">
              <w:rPr>
                <w:rFonts w:ascii="Times New Roman" w:hAnsi="Times New Roman" w:cs="Times New Roman"/>
                <w:sz w:val="11"/>
                <w:szCs w:val="11"/>
                <w:highlight w:val="yellow"/>
              </w:rPr>
              <w:t>Protocol(CRD42018084876)</w:t>
            </w:r>
          </w:p>
        </w:tc>
        <w:tc>
          <w:tcPr>
            <w:tcW w:w="4172"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1A1763" w:rsidRPr="00374A39" w:rsidTr="00C62EDE">
        <w:trPr>
          <w:trHeight w:val="717"/>
        </w:trPr>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key information (specific disease population) about the scope of the reviews was changed </w:t>
            </w:r>
          </w:p>
        </w:tc>
        <w:tc>
          <w:tcPr>
            <w:tcW w:w="3118"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The impact of lympho-vascular invasion in patients treated with</w:t>
            </w:r>
            <w:r w:rsidRPr="00374A39">
              <w:rPr>
                <w:rFonts w:ascii="Times New Roman" w:hAnsi="Times New Roman" w:cs="Times New Roman"/>
                <w:i/>
                <w:iCs/>
                <w:kern w:val="0"/>
                <w:sz w:val="11"/>
                <w:szCs w:val="11"/>
              </w:rPr>
              <w:t xml:space="preserve"> transurethral resection for bladder cancer</w:t>
            </w:r>
            <w:r w:rsidRPr="00374A39">
              <w:rPr>
                <w:rFonts w:ascii="Times New Roman" w:hAnsi="Times New Roman" w:cs="Times New Roman"/>
                <w:kern w:val="0"/>
                <w:sz w:val="11"/>
                <w:szCs w:val="11"/>
              </w:rPr>
              <w:t>: a systematic review and meta-analysis</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bookmarkStart w:id="133" w:name="OLE_LINK60"/>
            <w:bookmarkStart w:id="134" w:name="OLE_LINK61"/>
            <w:r w:rsidRPr="00374A39">
              <w:rPr>
                <w:rFonts w:ascii="Times New Roman" w:hAnsi="Times New Roman" w:cs="Times New Roman"/>
                <w:kern w:val="0"/>
                <w:sz w:val="11"/>
                <w:szCs w:val="11"/>
              </w:rPr>
              <w:t xml:space="preserve">A systematic review and meta-analysis of lympho-vascular invasion in patients treated with </w:t>
            </w:r>
            <w:r w:rsidRPr="00374A39">
              <w:rPr>
                <w:rFonts w:ascii="Times New Roman" w:hAnsi="Times New Roman" w:cs="Times New Roman"/>
                <w:i/>
                <w:iCs/>
                <w:kern w:val="0"/>
                <w:sz w:val="11"/>
                <w:szCs w:val="11"/>
              </w:rPr>
              <w:t>radical cystectomy for bladder cancer</w:t>
            </w:r>
            <w:bookmarkEnd w:id="133"/>
            <w:bookmarkEnd w:id="134"/>
          </w:p>
        </w:tc>
      </w:tr>
      <w:tr w:rsidR="001A1763" w:rsidRPr="00374A39" w:rsidTr="00C62EDE">
        <w:tc>
          <w:tcPr>
            <w:tcW w:w="1129" w:type="dxa"/>
            <w:vMerge w:val="restart"/>
          </w:tcPr>
          <w:p w:rsidR="001A1763" w:rsidRPr="00374A39" w:rsidRDefault="001A1763" w:rsidP="00C62EDE">
            <w:pPr>
              <w:rPr>
                <w:rFonts w:ascii="Times New Roman" w:hAnsi="Times New Roman" w:cs="Times New Roman"/>
                <w:kern w:val="0"/>
                <w:sz w:val="11"/>
                <w:szCs w:val="11"/>
              </w:rPr>
            </w:pPr>
            <w:r w:rsidRPr="004C0E78">
              <w:rPr>
                <w:rFonts w:ascii="Times New Roman" w:hAnsi="Times New Roman" w:cs="Times New Roman"/>
                <w:kern w:val="0"/>
                <w:sz w:val="11"/>
                <w:szCs w:val="11"/>
              </w:rPr>
              <w:t>Type of study</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1A1763" w:rsidRPr="00374A39" w:rsidRDefault="00777088" w:rsidP="00C62EDE">
            <w:pPr>
              <w:autoSpaceDE w:val="0"/>
              <w:autoSpaceDN w:val="0"/>
              <w:adjustRightInd w:val="0"/>
              <w:jc w:val="left"/>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1A1763">
              <w:rPr>
                <w:rFonts w:ascii="Times New Roman" w:hAnsi="Times New Roman" w:cs="Times New Roman"/>
                <w:kern w:val="0"/>
                <w:sz w:val="11"/>
                <w:szCs w:val="11"/>
              </w:rPr>
              <w:t xml:space="preserve"> the inclusion criteria of included studied and narrowing the scope included studies</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Original relevant articles</w:t>
            </w:r>
          </w:p>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bookmarkStart w:id="135" w:name="OLE_LINK119"/>
            <w:bookmarkStart w:id="136" w:name="OLE_LINK120"/>
            <w:r w:rsidRPr="00374A39">
              <w:rPr>
                <w:rFonts w:ascii="Times New Roman" w:hAnsi="Times New Roman" w:cs="Times New Roman"/>
                <w:kern w:val="0"/>
                <w:sz w:val="11"/>
                <w:szCs w:val="11"/>
              </w:rPr>
              <w:t>Reports were considered relevant when included patients diagnosed with BC (P),recorded LVI(C), and underwent RC(I)to independently determine the prognostic value of LVI on disease recurrence and CSM(O) using multivariable Cox</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Proportional hazard regression analyses(S).</w:t>
            </w:r>
            <w:bookmarkEnd w:id="135"/>
            <w:bookmarkEnd w:id="136"/>
          </w:p>
        </w:tc>
      </w:tr>
      <w:tr w:rsidR="001A1763" w:rsidRPr="00374A39" w:rsidTr="00C62EDE">
        <w:tc>
          <w:tcPr>
            <w:tcW w:w="1129" w:type="dxa"/>
            <w:vMerge/>
          </w:tcPr>
          <w:p w:rsidR="001A1763" w:rsidRPr="00374A39" w:rsidRDefault="001A1763" w:rsidP="00C62EDE">
            <w:pPr>
              <w:rPr>
                <w:rFonts w:ascii="Times New Roman" w:hAnsi="Times New Roman" w:cs="Times New Roman"/>
                <w:kern w:val="0"/>
                <w:sz w:val="11"/>
                <w:szCs w:val="11"/>
              </w:rPr>
            </w:pP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F866E5">
              <w:rPr>
                <w:rFonts w:ascii="Times New Roman" w:hAnsi="Times New Roman" w:cs="Times New Roman"/>
                <w:kern w:val="0"/>
                <w:sz w:val="11"/>
                <w:szCs w:val="11"/>
              </w:rPr>
              <w:t>Unclear</w:t>
            </w: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the exclusion criteria to </w:t>
            </w:r>
            <w:r>
              <w:rPr>
                <w:rFonts w:ascii="Times New Roman" w:hAnsi="Times New Roman" w:cs="Times New Roman"/>
                <w:kern w:val="0"/>
                <w:sz w:val="11"/>
                <w:szCs w:val="11"/>
              </w:rPr>
              <w:t>e</w:t>
            </w:r>
            <w:r w:rsidRPr="00374A39">
              <w:rPr>
                <w:rFonts w:ascii="Times New Roman" w:hAnsi="Times New Roman" w:cs="Times New Roman"/>
                <w:kern w:val="0"/>
                <w:sz w:val="11"/>
                <w:szCs w:val="11"/>
              </w:rPr>
              <w:t xml:space="preserve">xpand the scope of included study type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editorials, commentaries, meeting abstracts, replies from authors and</w:t>
            </w:r>
            <w:r w:rsidRPr="00374A39">
              <w:rPr>
                <w:rFonts w:ascii="Times New Roman" w:hAnsi="Times New Roman" w:cs="Times New Roman"/>
                <w:i/>
                <w:iCs/>
                <w:kern w:val="0"/>
                <w:sz w:val="11"/>
                <w:szCs w:val="11"/>
              </w:rPr>
              <w:t xml:space="preserve"> case reports </w:t>
            </w:r>
            <w:r w:rsidRPr="00374A39">
              <w:rPr>
                <w:rFonts w:ascii="Times New Roman" w:hAnsi="Times New Roman" w:cs="Times New Roman"/>
                <w:kern w:val="0"/>
                <w:sz w:val="11"/>
                <w:szCs w:val="11"/>
              </w:rPr>
              <w:t xml:space="preserve">will be excluded. </w:t>
            </w:r>
          </w:p>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editorials, comments, and meeting abstracts were excluded</w:t>
            </w:r>
          </w:p>
        </w:tc>
      </w:tr>
      <w:tr w:rsidR="001A1763" w:rsidRPr="00374A39" w:rsidTr="00C62EDE">
        <w:tc>
          <w:tcPr>
            <w:tcW w:w="1129" w:type="dxa"/>
            <w:vMerge/>
          </w:tcPr>
          <w:p w:rsidR="001A1763" w:rsidRPr="00374A39" w:rsidRDefault="001A1763" w:rsidP="00C62EDE">
            <w:pPr>
              <w:rPr>
                <w:rFonts w:ascii="Times New Roman" w:hAnsi="Times New Roman" w:cs="Times New Roman"/>
                <w:kern w:val="0"/>
                <w:sz w:val="11"/>
                <w:szCs w:val="11"/>
              </w:rPr>
            </w:pP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6D2DE8" w:rsidP="00C62EDE">
            <w:pPr>
              <w:autoSpaceDE w:val="0"/>
              <w:autoSpaceDN w:val="0"/>
              <w:adjustRightInd w:val="0"/>
              <w:jc w:val="left"/>
              <w:rPr>
                <w:rFonts w:ascii="Times New Roman" w:hAnsi="Times New Roman" w:cs="Times New Roman"/>
                <w:kern w:val="0"/>
                <w:sz w:val="11"/>
                <w:szCs w:val="11"/>
              </w:rPr>
            </w:pPr>
            <w:r w:rsidRPr="006D2DE8">
              <w:rPr>
                <w:rFonts w:ascii="Times New Roman" w:hAnsi="Times New Roman" w:cs="Times New Roman"/>
                <w:sz w:val="11"/>
                <w:szCs w:val="11"/>
              </w:rPr>
              <w:t>Modifying</w:t>
            </w:r>
            <w:r w:rsidR="001A1763">
              <w:rPr>
                <w:rFonts w:ascii="Times New Roman" w:hAnsi="Times New Roman" w:cs="Times New Roman"/>
                <w:sz w:val="11"/>
                <w:szCs w:val="11"/>
              </w:rPr>
              <w:t xml:space="preserve"> the </w:t>
            </w:r>
            <w:r w:rsidR="001A1763" w:rsidRPr="00BD7E87">
              <w:rPr>
                <w:rFonts w:ascii="Times New Roman" w:hAnsi="Times New Roman" w:cs="Times New Roman"/>
                <w:sz w:val="11"/>
                <w:szCs w:val="11"/>
              </w:rPr>
              <w:t xml:space="preserve">algorithm that </w:t>
            </w:r>
            <w:r w:rsidR="001A1763">
              <w:rPr>
                <w:rFonts w:ascii="Times New Roman" w:hAnsi="Times New Roman" w:cs="Times New Roman"/>
                <w:sz w:val="11"/>
                <w:szCs w:val="11"/>
              </w:rPr>
              <w:t xml:space="preserve">the author </w:t>
            </w:r>
            <w:r w:rsidR="001A1763" w:rsidRPr="00BD7E87">
              <w:rPr>
                <w:rFonts w:ascii="Times New Roman" w:hAnsi="Times New Roman" w:cs="Times New Roman"/>
                <w:sz w:val="11"/>
                <w:szCs w:val="11"/>
              </w:rPr>
              <w:t>used to select data from overlapping reports</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For multiple articles written by same author or group on similar patient cohorts, the study with the largest cohort will be included.</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more than1 report of the same cohort of patients existed, we selected the most recent regarding a specific survival outcome.</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Participant</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Modifying</w:t>
            </w:r>
            <w:r w:rsidRPr="00374A39">
              <w:rPr>
                <w:rFonts w:ascii="Times New Roman" w:hAnsi="Times New Roman" w:cs="Times New Roman"/>
                <w:kern w:val="0"/>
                <w:sz w:val="11"/>
                <w:szCs w:val="11"/>
              </w:rPr>
              <w:t xml:space="preserve"> the eligibility criteria of participant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Humans, aged 18-90 years, with a histological diagnosis of &lt;=cT2 urothelial carcinoma</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included patients diagnosed with bladder cancer</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6D2DE8" w:rsidP="00C62EDE">
            <w:pPr>
              <w:autoSpaceDE w:val="0"/>
              <w:autoSpaceDN w:val="0"/>
              <w:adjustRightInd w:val="0"/>
              <w:jc w:val="left"/>
              <w:rPr>
                <w:rFonts w:ascii="Times New Roman" w:hAnsi="Times New Roman" w:cs="Times New Roman"/>
                <w:kern w:val="0"/>
                <w:sz w:val="11"/>
                <w:szCs w:val="11"/>
              </w:rPr>
            </w:pPr>
            <w:r w:rsidRPr="006D2DE8">
              <w:rPr>
                <w:rFonts w:ascii="Times New Roman" w:hAnsi="Times New Roman" w:cs="Times New Roman"/>
                <w:kern w:val="0"/>
                <w:sz w:val="11"/>
                <w:szCs w:val="11"/>
              </w:rPr>
              <w:t>Modifying</w:t>
            </w:r>
            <w:r w:rsidR="001A1763" w:rsidRPr="00374A39">
              <w:rPr>
                <w:rFonts w:ascii="Times New Roman" w:hAnsi="Times New Roman" w:cs="Times New Roman"/>
                <w:kern w:val="0"/>
                <w:sz w:val="11"/>
                <w:szCs w:val="11"/>
              </w:rPr>
              <w:t xml:space="preserve"> the primary outcome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To assess the impact of LVI (lympho-vascular invasion) following transurethral resection (TUR) on disease recurrence, </w:t>
            </w:r>
            <w:r w:rsidRPr="00374A39">
              <w:rPr>
                <w:rFonts w:ascii="Times New Roman" w:hAnsi="Times New Roman" w:cs="Times New Roman"/>
                <w:i/>
                <w:iCs/>
                <w:kern w:val="0"/>
                <w:sz w:val="11"/>
                <w:szCs w:val="11"/>
              </w:rPr>
              <w:t>progression and upstaging</w:t>
            </w:r>
            <w:r w:rsidRPr="00374A39">
              <w:rPr>
                <w:rFonts w:ascii="Times New Roman" w:hAnsi="Times New Roman" w:cs="Times New Roman"/>
                <w:kern w:val="0"/>
                <w:sz w:val="11"/>
                <w:szCs w:val="11"/>
              </w:rPr>
              <w:t xml:space="preserve"> in patients with urothelial bladder cancer.</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prognostic value of LVI on disease recurrence and CSM(cancer-specific mortality) </w:t>
            </w:r>
          </w:p>
        </w:tc>
      </w:tr>
      <w:tr w:rsidR="001A1763" w:rsidRPr="00374A39" w:rsidTr="00C62EDE">
        <w:tc>
          <w:tcPr>
            <w:tcW w:w="1129" w:type="dxa"/>
            <w:vMerge w:val="restart"/>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Search strategy </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Adding the comprehensive of search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References of included manuscripts were scanned for additional studies of interest</w:t>
            </w:r>
          </w:p>
        </w:tc>
      </w:tr>
      <w:tr w:rsidR="001A1763" w:rsidRPr="00374A39" w:rsidTr="00C62EDE">
        <w:tc>
          <w:tcPr>
            <w:tcW w:w="1129" w:type="dxa"/>
            <w:vMerge/>
          </w:tcPr>
          <w:p w:rsidR="001A1763" w:rsidRPr="00374A39" w:rsidRDefault="001A1763" w:rsidP="00C62EDE">
            <w:pPr>
              <w:rPr>
                <w:rFonts w:ascii="Times New Roman" w:hAnsi="Times New Roman" w:cs="Times New Roman"/>
                <w:kern w:val="0"/>
                <w:sz w:val="11"/>
                <w:szCs w:val="11"/>
              </w:rPr>
            </w:pP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Deleting the language restriction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written in languages other than English will be excluded.</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w:t>
            </w:r>
            <w:r>
              <w:rPr>
                <w:rFonts w:ascii="Times New Roman" w:hAnsi="Times New Roman" w:cs="Times New Roman"/>
                <w:kern w:val="0"/>
                <w:sz w:val="11"/>
                <w:szCs w:val="11"/>
              </w:rPr>
              <w:t>/method</w:t>
            </w:r>
            <w:r w:rsidRPr="00374A39">
              <w:rPr>
                <w:rFonts w:ascii="Times New Roman" w:hAnsi="Times New Roman" w:cs="Times New Roman"/>
                <w:kern w:val="0"/>
                <w:sz w:val="11"/>
                <w:szCs w:val="11"/>
              </w:rPr>
              <w:t xml:space="preserve"> to </w:t>
            </w:r>
            <w:r>
              <w:rPr>
                <w:rFonts w:ascii="Times New Roman" w:hAnsi="Times New Roman" w:cs="Times New Roman"/>
                <w:kern w:val="0"/>
                <w:sz w:val="11"/>
                <w:szCs w:val="11"/>
              </w:rPr>
              <w:t xml:space="preserve">ensure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/accuracy</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titles and abstracts of all references retrieved in the searches will be screened for potential eligibility, and the full texts of articles identified as possibly being relevant will be obtained and evaluated for inclusion/exclusion.</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After a first screening based on study title and abstract, all papers were assessed based on full text and excluded with reasons when appropriate. </w:t>
            </w:r>
            <w:r w:rsidRPr="00374A39">
              <w:rPr>
                <w:rFonts w:ascii="Times New Roman" w:hAnsi="Times New Roman" w:cs="Times New Roman"/>
                <w:i/>
                <w:iCs/>
                <w:kern w:val="0"/>
                <w:sz w:val="11"/>
                <w:szCs w:val="11"/>
              </w:rPr>
              <w:t>Tw0 reviewers(A.M. and S.K.) carried out this process in dependently. Disagreement was solved by a third party(B.F.).</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w:t>
            </w:r>
            <w:r>
              <w:rPr>
                <w:rFonts w:ascii="Times New Roman" w:hAnsi="Times New Roman" w:cs="Times New Roman"/>
                <w:sz w:val="11"/>
                <w:szCs w:val="11"/>
              </w:rPr>
              <w:t>of</w:t>
            </w:r>
            <w:r w:rsidRPr="00503840">
              <w:rPr>
                <w:rFonts w:ascii="Times New Roman" w:hAnsi="Times New Roman" w:cs="Times New Roman"/>
                <w:sz w:val="11"/>
                <w:szCs w:val="11"/>
              </w:rPr>
              <w:t xml:space="preserve"> all variables for which data were sought</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Baseline characteristics, intraoperative characteristics, and the outcomes of the included participants will be recorded</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recorded the baseline characteristics</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of the included participants, the use of chemotherapy and then median/mean follow-up duration. Subsequently, the HRs and 95%Cis of LVI associated with each outcome were retrieved. Furthermore, we searched for methods and important Confounders to establish comparability.</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 xml:space="preserve">Deleting </w:t>
            </w:r>
            <w:r w:rsidRPr="00F509DF">
              <w:rPr>
                <w:rFonts w:ascii="Times New Roman" w:hAnsi="Times New Roman" w:cs="Times New Roman"/>
                <w:sz w:val="11"/>
                <w:szCs w:val="11"/>
              </w:rPr>
              <w:t>the specific methodological features involved in the assessment</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assess random sequence generation (selection bias), allocation concealment (selection bias), the blinding of participants and personnel (performance bias), the blinding of the outcome assessment (detection bias), incomplete outcome data (attrition bias), and selective reporting (reporting bias) procedures</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1A1763" w:rsidRPr="00374A39" w:rsidTr="00C62EDE">
        <w:trPr>
          <w:trHeight w:val="4064"/>
        </w:trPr>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Adding the principal summary measures (such as risk ratio, difference in means); Adding the methods of handling data and combining results of studies (including measures of consistency for each meta-analysis); Adding the assessment of risk of bias that may affect the cumulative evidence (such as publication bias, selective reporting within studies);</w:t>
            </w:r>
            <w:r w:rsidRPr="00374A39">
              <w:rPr>
                <w:rFonts w:ascii="Times New Roman" w:hAnsi="Times New Roman" w:cs="Times New Roman"/>
                <w:kern w:val="0"/>
                <w:sz w:val="11"/>
                <w:szCs w:val="11"/>
              </w:rPr>
              <w:t xml:space="preserve"> Add</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tool of statistical analysis</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Due to the observational nature of included studies, we extracted adjusted HR and 95% confidence interval for cumulative effect size calculation. Studies with Kaplan-Meier log-rank, univariable Cox proportional hazard regression, or general logistic regression analyses were not considered for meta-analysis.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Statistical pooling of effect measures was based on the level of heterogeneity among studies, which was assessed with the Cochrane Q test and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Significant heterogeneity was indicated by a P o 0.05 in Cochrane Q tests and a ratio &gt;50% in I</w:t>
            </w:r>
            <w:r w:rsidRPr="00374A39">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 xml:space="preserve">statistics, which led to the use of random effect models according to the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 xml:space="preserve"> and Laird method. When these tests were negative for heterogeneity, fixed-effect models were chosen for calculation of pooled hazard ratios through the inverse variance method.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Publication bias including small study effect were evaluated by visual inspection of funnel plots for all assessed comparisons.</w:t>
            </w:r>
          </w:p>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Statistical analyses were performed using STATA/MP14.2(Stata Corp., College Station, TX).</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association between LVI in cT1 TUR and disease recurrence.</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r>
    </w:tbl>
    <w:p w:rsidR="001A1763" w:rsidRDefault="001A1763">
      <w:pPr>
        <w:rPr>
          <w:rFonts w:ascii="Times New Roman" w:hAnsi="Times New Roman" w:cs="Times New Roman"/>
          <w:sz w:val="11"/>
          <w:szCs w:val="11"/>
        </w:rPr>
      </w:pPr>
    </w:p>
    <w:p w:rsidR="00006004" w:rsidRPr="001A1763" w:rsidRDefault="00006004" w:rsidP="00006004">
      <w:pPr>
        <w:rPr>
          <w:rFonts w:ascii="Times New Roman" w:hAnsi="Times New Roman" w:cs="Times New Roman"/>
          <w:b/>
          <w:bCs/>
          <w:sz w:val="11"/>
          <w:szCs w:val="11"/>
        </w:rPr>
      </w:pPr>
      <w:r w:rsidRPr="001A1763">
        <w:rPr>
          <w:rFonts w:ascii="Times New Roman" w:hAnsi="Times New Roman" w:cs="Times New Roman"/>
          <w:b/>
          <w:bCs/>
          <w:sz w:val="11"/>
          <w:szCs w:val="11"/>
        </w:rPr>
        <w:t>[</w:t>
      </w:r>
      <w:r>
        <w:rPr>
          <w:rFonts w:ascii="Times New Roman" w:hAnsi="Times New Roman" w:cs="Times New Roman"/>
          <w:b/>
          <w:bCs/>
          <w:sz w:val="11"/>
          <w:szCs w:val="11"/>
        </w:rPr>
        <w:t>57</w:t>
      </w:r>
      <w:r w:rsidRPr="001A1763">
        <w:rPr>
          <w:rFonts w:ascii="Times New Roman" w:hAnsi="Times New Roman" w:cs="Times New Roman"/>
          <w:b/>
          <w:bCs/>
          <w:sz w:val="11"/>
          <w:szCs w:val="11"/>
        </w:rPr>
        <w:t>] Antiphospholipid antibodies in epilepsy: A systematic review and meta-analysis</w:t>
      </w:r>
    </w:p>
    <w:tbl>
      <w:tblPr>
        <w:tblStyle w:val="a3"/>
        <w:tblW w:w="0" w:type="auto"/>
        <w:tblLook w:val="04A0" w:firstRow="1" w:lastRow="0" w:firstColumn="1" w:lastColumn="0" w:noHBand="0" w:noVBand="1"/>
      </w:tblPr>
      <w:tblGrid>
        <w:gridCol w:w="1129"/>
        <w:gridCol w:w="1101"/>
        <w:gridCol w:w="1276"/>
        <w:gridCol w:w="1276"/>
        <w:gridCol w:w="1842"/>
        <w:gridCol w:w="3119"/>
        <w:gridCol w:w="4144"/>
      </w:tblGrid>
      <w:tr w:rsidR="00006004" w:rsidRPr="00374A39" w:rsidTr="00C62EDE">
        <w:tc>
          <w:tcPr>
            <w:tcW w:w="112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01"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(PRISMA) </w:t>
            </w:r>
          </w:p>
        </w:tc>
        <w:tc>
          <w:tcPr>
            <w:tcW w:w="1276"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006004" w:rsidRPr="00374A39" w:rsidRDefault="00006004" w:rsidP="00C62EDE">
            <w:pPr>
              <w:rPr>
                <w:rFonts w:ascii="Times New Roman" w:hAnsi="Times New Roman" w:cs="Times New Roman"/>
                <w:sz w:val="11"/>
                <w:szCs w:val="11"/>
              </w:rPr>
            </w:pPr>
            <w:bookmarkStart w:id="137" w:name="OLE_LINK103"/>
            <w:r>
              <w:rPr>
                <w:rFonts w:ascii="Times New Roman" w:hAnsi="Times New Roman" w:cs="Times New Roman"/>
                <w:sz w:val="11"/>
                <w:szCs w:val="11"/>
              </w:rPr>
              <w:t xml:space="preserve">Unclear </w:t>
            </w:r>
            <w:bookmarkStart w:id="138" w:name="OLE_LINK126"/>
            <w:r>
              <w:rPr>
                <w:rFonts w:ascii="Times New Roman" w:hAnsi="Times New Roman" w:cs="Times New Roman"/>
                <w:sz w:val="11"/>
                <w:szCs w:val="11"/>
              </w:rPr>
              <w:t xml:space="preserve">(Having the potential </w:t>
            </w:r>
            <w:r w:rsidRPr="00374A39">
              <w:rPr>
                <w:rFonts w:ascii="Times New Roman" w:hAnsi="Times New Roman" w:cs="Times New Roman"/>
                <w:sz w:val="11"/>
                <w:szCs w:val="11"/>
              </w:rPr>
              <w:t>risk</w:t>
            </w:r>
            <w:r>
              <w:rPr>
                <w:rFonts w:ascii="Times New Roman" w:hAnsi="Times New Roman" w:cs="Times New Roman"/>
                <w:sz w:val="11"/>
                <w:szCs w:val="11"/>
              </w:rPr>
              <w:t xml:space="preserve"> </w:t>
            </w:r>
            <w:r w:rsidRPr="00374A39">
              <w:rPr>
                <w:rFonts w:ascii="Times New Roman" w:hAnsi="Times New Roman" w:cs="Times New Roman"/>
                <w:sz w:val="11"/>
                <w:szCs w:val="11"/>
              </w:rPr>
              <w:t>of introducing bias</w:t>
            </w:r>
            <w:bookmarkEnd w:id="137"/>
            <w:r>
              <w:rPr>
                <w:rFonts w:ascii="Times New Roman" w:hAnsi="Times New Roman" w:cs="Times New Roman"/>
                <w:sz w:val="11"/>
                <w:szCs w:val="11"/>
              </w:rPr>
              <w:t>)</w:t>
            </w:r>
            <w:bookmarkEnd w:id="138"/>
          </w:p>
        </w:tc>
        <w:tc>
          <w:tcPr>
            <w:tcW w:w="1842"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44"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bookmarkStart w:id="139" w:name="OLE_LINK99"/>
            <w:bookmarkStart w:id="140" w:name="OLE_LINK100"/>
            <w:bookmarkStart w:id="141" w:name="OLE_LINK95"/>
            <w:r w:rsidRPr="00374A39">
              <w:rPr>
                <w:rFonts w:ascii="Times New Roman" w:hAnsi="Times New Roman" w:cs="Times New Roman"/>
                <w:kern w:val="0"/>
                <w:sz w:val="11"/>
                <w:szCs w:val="11"/>
              </w:rPr>
              <w:t>Adding exclusion criteria</w:t>
            </w:r>
            <w:bookmarkStart w:id="142" w:name="OLE_LINK123"/>
            <w:r w:rsidRPr="00374A39">
              <w:rPr>
                <w:rFonts w:ascii="Times New Roman" w:hAnsi="Times New Roman" w:cs="Times New Roman"/>
                <w:kern w:val="0"/>
                <w:sz w:val="11"/>
                <w:szCs w:val="11"/>
              </w:rPr>
              <w:t xml:space="preserve"> to reduce confounders</w:t>
            </w:r>
            <w:bookmarkEnd w:id="139"/>
            <w:bookmarkEnd w:id="140"/>
            <w:bookmarkEnd w:id="141"/>
            <w:bookmarkEnd w:id="142"/>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Epileptic subjects of any age, sex or race will be included.</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epileptic patients (without any underlying autoimmune diseases including APS and SLE) </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Controls </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bookmarkStart w:id="143" w:name="OLE_LINK113"/>
            <w:r w:rsidRPr="00374A39">
              <w:rPr>
                <w:rFonts w:ascii="Times New Roman" w:hAnsi="Times New Roman" w:cs="Times New Roman"/>
                <w:kern w:val="0"/>
                <w:sz w:val="11"/>
                <w:szCs w:val="11"/>
              </w:rPr>
              <w:t xml:space="preserve">Adding the inclusion criteria to increasing the comparability of the control group </w:t>
            </w:r>
            <w:bookmarkEnd w:id="143"/>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Controls will be non-epileptic subjects without having autoimmune diseases</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Controls of any age, sex or race were considered eligible. </w:t>
            </w:r>
            <w:r w:rsidRPr="00374A39">
              <w:rPr>
                <w:rFonts w:ascii="Times New Roman" w:hAnsi="Times New Roman" w:cs="Times New Roman"/>
                <w:i/>
                <w:iCs/>
                <w:kern w:val="0"/>
                <w:sz w:val="11"/>
                <w:szCs w:val="11"/>
              </w:rPr>
              <w:t>Only healthy subjects</w:t>
            </w:r>
            <w:r w:rsidRPr="00374A39">
              <w:rPr>
                <w:rFonts w:ascii="Times New Roman" w:hAnsi="Times New Roman" w:cs="Times New Roman"/>
                <w:kern w:val="0"/>
                <w:sz w:val="11"/>
                <w:szCs w:val="11"/>
              </w:rPr>
              <w:t xml:space="preserve"> without any underlying autoimmune </w:t>
            </w:r>
            <w:r w:rsidRPr="00374A39">
              <w:rPr>
                <w:rFonts w:ascii="Times New Roman" w:hAnsi="Times New Roman" w:cs="Times New Roman"/>
                <w:i/>
                <w:iCs/>
                <w:kern w:val="0"/>
                <w:sz w:val="11"/>
                <w:szCs w:val="11"/>
              </w:rPr>
              <w:t>(i.e., APS and SLE)</w:t>
            </w:r>
            <w:r w:rsidRPr="00374A39">
              <w:rPr>
                <w:rFonts w:ascii="Times New Roman" w:hAnsi="Times New Roman" w:cs="Times New Roman"/>
                <w:kern w:val="0"/>
                <w:sz w:val="11"/>
                <w:szCs w:val="11"/>
              </w:rPr>
              <w:t xml:space="preserve"> or </w:t>
            </w:r>
            <w:r w:rsidRPr="00374A39">
              <w:rPr>
                <w:rFonts w:ascii="Times New Roman" w:hAnsi="Times New Roman" w:cs="Times New Roman"/>
                <w:i/>
                <w:iCs/>
                <w:kern w:val="0"/>
                <w:sz w:val="11"/>
                <w:szCs w:val="11"/>
              </w:rPr>
              <w:t xml:space="preserve">neurologic disorders </w:t>
            </w:r>
            <w:r w:rsidRPr="00374A39">
              <w:rPr>
                <w:rFonts w:ascii="Times New Roman" w:hAnsi="Times New Roman" w:cs="Times New Roman"/>
                <w:kern w:val="0"/>
                <w:sz w:val="11"/>
                <w:szCs w:val="11"/>
              </w:rPr>
              <w:t>(i.e., epilepsy) were considered eligible control participants.</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w:t>
            </w:r>
            <w:r>
              <w:rPr>
                <w:rFonts w:ascii="Times New Roman" w:hAnsi="Times New Roman" w:cs="Times New Roman"/>
                <w:kern w:val="0"/>
                <w:sz w:val="11"/>
                <w:szCs w:val="11"/>
              </w:rPr>
              <w:t>/method</w:t>
            </w:r>
            <w:r w:rsidRPr="00374A39">
              <w:rPr>
                <w:rFonts w:ascii="Times New Roman" w:hAnsi="Times New Roman" w:cs="Times New Roman"/>
                <w:kern w:val="0"/>
                <w:sz w:val="11"/>
                <w:szCs w:val="11"/>
              </w:rPr>
              <w:t xml:space="preserve">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44" w:type="dxa"/>
          </w:tcPr>
          <w:p w:rsidR="00006004" w:rsidRPr="00374A39" w:rsidRDefault="00006004" w:rsidP="00C62EDE">
            <w:pPr>
              <w:rPr>
                <w:rFonts w:ascii="Times New Roman" w:hAnsi="Times New Roman" w:cs="Times New Roman"/>
                <w:i/>
                <w:iCs/>
                <w:kern w:val="0"/>
                <w:sz w:val="11"/>
                <w:szCs w:val="11"/>
              </w:rPr>
            </w:pPr>
            <w:r w:rsidRPr="00374A39">
              <w:rPr>
                <w:rFonts w:ascii="Times New Roman" w:hAnsi="Times New Roman" w:cs="Times New Roman"/>
                <w:i/>
                <w:iCs/>
                <w:kern w:val="0"/>
                <w:sz w:val="11"/>
                <w:szCs w:val="11"/>
              </w:rPr>
              <w:t>Duplicate studies which may have resulted from the electronic database search were removed and managed by EndNote software (version X8).</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extraction</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data extraction staff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i/>
                <w:iCs/>
                <w:kern w:val="0"/>
                <w:sz w:val="11"/>
                <w:szCs w:val="11"/>
              </w:rPr>
              <w:t xml:space="preserve">Two authors </w:t>
            </w:r>
            <w:r w:rsidRPr="00374A39">
              <w:rPr>
                <w:rFonts w:ascii="Times New Roman" w:hAnsi="Times New Roman" w:cs="Times New Roman"/>
                <w:kern w:val="0"/>
                <w:sz w:val="11"/>
                <w:szCs w:val="11"/>
              </w:rPr>
              <w:t>will take part in discussions to resolve any discrepancies, unclear or missing data presentation</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Three authors (MAI, FA and SHG)</w:t>
            </w:r>
            <w:r w:rsidRPr="00374A39">
              <w:rPr>
                <w:rFonts w:ascii="Times New Roman" w:hAnsi="Times New Roman" w:cs="Times New Roman"/>
                <w:kern w:val="0"/>
                <w:sz w:val="11"/>
                <w:szCs w:val="11"/>
              </w:rPr>
              <w:t xml:space="preserve"> took part in the discussions to resolve any discrepancies, unclear or missing data presentation</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I</w:t>
            </w:r>
            <w:r>
              <w:rPr>
                <w:rFonts w:ascii="Times New Roman" w:hAnsi="Times New Roman" w:cs="Times New Roman" w:hint="eastAsia"/>
                <w:kern w:val="0"/>
                <w:sz w:val="11"/>
                <w:szCs w:val="11"/>
              </w:rPr>
              <w:t>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Adding introduction of bias assessment tools</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Newcastle-Ottawa Scale (NOS) will be used</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Quality assessment of each of the included studies was evaluated by MAI and FA based on a modified version (9-star scoring system) of Newcastle-Ottawa Scale (NOS) for case-control studies. </w:t>
            </w:r>
            <w:r w:rsidRPr="00374A39">
              <w:rPr>
                <w:rFonts w:ascii="Times New Roman" w:hAnsi="Times New Roman" w:cs="Times New Roman"/>
                <w:i/>
                <w:iCs/>
                <w:kern w:val="0"/>
                <w:sz w:val="11"/>
                <w:szCs w:val="11"/>
              </w:rPr>
              <w:t>Studies with NOS scores of above or equal to the median were considered as high quality (low risk of bias)</w:t>
            </w:r>
          </w:p>
        </w:tc>
      </w:tr>
      <w:tr w:rsidR="00006004" w:rsidRPr="00374A39" w:rsidTr="00C62EDE">
        <w:tc>
          <w:tcPr>
            <w:tcW w:w="1129" w:type="dxa"/>
            <w:vMerge w:val="restart"/>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measures of consistency  for each meta-analysis</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To assess the heterogeneity of the included studies, Tau-squared test was used where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assessed the quantity of inconsistency across the studies (p &lt; 0.10 was considered as significant). For visual inspection of heterogeneity, </w:t>
            </w:r>
            <w:proofErr w:type="spellStart"/>
            <w:r w:rsidRPr="00374A39">
              <w:rPr>
                <w:rFonts w:ascii="Times New Roman" w:hAnsi="Times New Roman" w:cs="Times New Roman"/>
                <w:kern w:val="0"/>
                <w:sz w:val="11"/>
                <w:szCs w:val="11"/>
              </w:rPr>
              <w:t>L'Abbé</w:t>
            </w:r>
            <w:proofErr w:type="spellEnd"/>
            <w:r w:rsidRPr="00374A39">
              <w:rPr>
                <w:rFonts w:ascii="Times New Roman" w:hAnsi="Times New Roman" w:cs="Times New Roman"/>
                <w:kern w:val="0"/>
                <w:sz w:val="11"/>
                <w:szCs w:val="11"/>
              </w:rPr>
              <w:t xml:space="preserve"> plots were generated.</w:t>
            </w:r>
          </w:p>
        </w:tc>
      </w:tr>
      <w:tr w:rsidR="00006004" w:rsidRPr="00374A39" w:rsidTr="00C62EDE">
        <w:tc>
          <w:tcPr>
            <w:tcW w:w="1129" w:type="dxa"/>
            <w:vMerge/>
          </w:tcPr>
          <w:p w:rsidR="00006004" w:rsidRPr="00374A39" w:rsidRDefault="00006004" w:rsidP="00C62EDE">
            <w:pPr>
              <w:rPr>
                <w:rFonts w:ascii="Times New Roman" w:hAnsi="Times New Roman" w:cs="Times New Roman"/>
                <w:kern w:val="0"/>
                <w:sz w:val="11"/>
                <w:szCs w:val="11"/>
              </w:rPr>
            </w:pPr>
          </w:p>
        </w:tc>
        <w:tc>
          <w:tcPr>
            <w:tcW w:w="1101"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 xml:space="preserve">assessment of risk of bias that may affect the cumulative evidence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No this content</w:t>
            </w:r>
          </w:p>
        </w:tc>
        <w:tc>
          <w:tcPr>
            <w:tcW w:w="4144" w:type="dxa"/>
          </w:tcPr>
          <w:p w:rsidR="00006004" w:rsidRPr="002A0B21"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Additionally, </w:t>
            </w:r>
            <w:proofErr w:type="spellStart"/>
            <w:r w:rsidRPr="00374A39">
              <w:rPr>
                <w:rFonts w:ascii="Times New Roman" w:hAnsi="Times New Roman" w:cs="Times New Roman"/>
                <w:kern w:val="0"/>
                <w:sz w:val="11"/>
                <w:szCs w:val="11"/>
              </w:rPr>
              <w:t>Begg's</w:t>
            </w:r>
            <w:proofErr w:type="spellEnd"/>
            <w:r w:rsidRPr="00374A39">
              <w:rPr>
                <w:rFonts w:ascii="Times New Roman" w:hAnsi="Times New Roman" w:cs="Times New Roman"/>
                <w:kern w:val="0"/>
                <w:sz w:val="11"/>
                <w:szCs w:val="11"/>
              </w:rPr>
              <w:t xml:space="preserve"> and Egger's tests were performed for the quantitative analysis of publication bias, where p &lt; 0.05 was considered as statistically significant.</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Subgroups analysis</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new subgroup and deleting original subgroup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Age, sex, and geographical location will be included in the subgroup analysis </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were planned to conduct on epilepsy subjects of di</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 xml:space="preserve">erent age groups, </w:t>
            </w:r>
            <w:r w:rsidRPr="00374A39">
              <w:rPr>
                <w:rFonts w:ascii="Times New Roman" w:hAnsi="Times New Roman" w:cs="Times New Roman"/>
                <w:i/>
                <w:iCs/>
                <w:kern w:val="0"/>
                <w:sz w:val="11"/>
                <w:szCs w:val="11"/>
              </w:rPr>
              <w:t xml:space="preserve">epilepsy types </w:t>
            </w:r>
            <w:r w:rsidRPr="00374A39">
              <w:rPr>
                <w:rFonts w:ascii="Times New Roman" w:hAnsi="Times New Roman" w:cs="Times New Roman"/>
                <w:kern w:val="0"/>
                <w:sz w:val="11"/>
                <w:szCs w:val="11"/>
              </w:rPr>
              <w:t>and epileptic subjects from di</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erent continents.</w:t>
            </w:r>
          </w:p>
        </w:tc>
      </w:tr>
    </w:tbl>
    <w:p w:rsidR="00006004" w:rsidRDefault="00006004" w:rsidP="00006004">
      <w:pPr>
        <w:rPr>
          <w:rFonts w:ascii="Times New Roman" w:hAnsi="Times New Roman" w:cs="Times New Roman"/>
          <w:b/>
          <w:bCs/>
          <w:sz w:val="11"/>
          <w:szCs w:val="11"/>
        </w:rPr>
      </w:pPr>
    </w:p>
    <w:p w:rsidR="00006004" w:rsidRPr="001A1763" w:rsidRDefault="00006004" w:rsidP="00006004">
      <w:pPr>
        <w:rPr>
          <w:rFonts w:ascii="Times New Roman" w:hAnsi="Times New Roman" w:cs="Times New Roman"/>
          <w:b/>
          <w:bCs/>
          <w:sz w:val="11"/>
          <w:szCs w:val="11"/>
        </w:rPr>
      </w:pPr>
      <w:r w:rsidRPr="001A1763">
        <w:rPr>
          <w:rFonts w:ascii="Times New Roman" w:hAnsi="Times New Roman" w:cs="Times New Roman"/>
          <w:b/>
          <w:bCs/>
          <w:sz w:val="11"/>
          <w:szCs w:val="11"/>
        </w:rPr>
        <w:t>[</w:t>
      </w:r>
      <w:r>
        <w:rPr>
          <w:rFonts w:ascii="Times New Roman" w:hAnsi="Times New Roman" w:cs="Times New Roman"/>
          <w:b/>
          <w:bCs/>
          <w:sz w:val="11"/>
          <w:szCs w:val="11"/>
        </w:rPr>
        <w:t>58</w:t>
      </w:r>
      <w:r w:rsidRPr="001A1763">
        <w:rPr>
          <w:rFonts w:ascii="Times New Roman" w:hAnsi="Times New Roman" w:cs="Times New Roman"/>
          <w:b/>
          <w:bCs/>
          <w:sz w:val="11"/>
          <w:szCs w:val="11"/>
        </w:rPr>
        <w:t xml:space="preserve">] </w:t>
      </w:r>
      <w:r w:rsidRPr="001A1763">
        <w:rPr>
          <w:rFonts w:ascii="Times New Roman" w:hAnsi="Times New Roman" w:cs="Times New Roman"/>
          <w:b/>
          <w:bCs/>
          <w:kern w:val="0"/>
          <w:sz w:val="11"/>
          <w:szCs w:val="11"/>
        </w:rPr>
        <w:t>Association between Internet Gaming Disorder or Pathological Video-Game Use and Comorbid Psychopathology: A Comprehensive Review</w:t>
      </w:r>
    </w:p>
    <w:tbl>
      <w:tblPr>
        <w:tblStyle w:val="a3"/>
        <w:tblW w:w="0" w:type="auto"/>
        <w:tblLook w:val="04A0" w:firstRow="1" w:lastRow="0" w:firstColumn="1" w:lastColumn="0" w:noHBand="0" w:noVBand="1"/>
      </w:tblPr>
      <w:tblGrid>
        <w:gridCol w:w="1129"/>
        <w:gridCol w:w="1101"/>
        <w:gridCol w:w="1276"/>
        <w:gridCol w:w="1276"/>
        <w:gridCol w:w="1842"/>
        <w:gridCol w:w="3119"/>
        <w:gridCol w:w="4144"/>
      </w:tblGrid>
      <w:tr w:rsidR="00006004" w:rsidRPr="00374A39" w:rsidTr="00C62EDE">
        <w:tc>
          <w:tcPr>
            <w:tcW w:w="112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01"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(PRISMA) </w:t>
            </w:r>
          </w:p>
        </w:tc>
        <w:tc>
          <w:tcPr>
            <w:tcW w:w="1276"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(AMSTRA-2)</w:t>
            </w:r>
          </w:p>
        </w:tc>
        <w:tc>
          <w:tcPr>
            <w:tcW w:w="1276" w:type="dxa"/>
          </w:tcPr>
          <w:p w:rsidR="00006004" w:rsidRPr="00374A39" w:rsidRDefault="00006004" w:rsidP="00C62EDE">
            <w:pPr>
              <w:rPr>
                <w:rFonts w:ascii="Times New Roman" w:hAnsi="Times New Roman" w:cs="Times New Roman"/>
                <w:sz w:val="11"/>
                <w:szCs w:val="11"/>
              </w:rPr>
            </w:pPr>
            <w:r>
              <w:rPr>
                <w:rFonts w:ascii="Times New Roman" w:hAnsi="Times New Roman" w:cs="Times New Roman"/>
                <w:sz w:val="11"/>
                <w:szCs w:val="11"/>
              </w:rPr>
              <w:t xml:space="preserve">Unclear (Having the potential </w:t>
            </w:r>
            <w:r w:rsidRPr="00374A39">
              <w:rPr>
                <w:rFonts w:ascii="Times New Roman" w:hAnsi="Times New Roman" w:cs="Times New Roman"/>
                <w:sz w:val="11"/>
                <w:szCs w:val="11"/>
              </w:rPr>
              <w:t>risk</w:t>
            </w:r>
            <w:r>
              <w:rPr>
                <w:rFonts w:ascii="Times New Roman" w:hAnsi="Times New Roman" w:cs="Times New Roman"/>
                <w:sz w:val="11"/>
                <w:szCs w:val="11"/>
              </w:rPr>
              <w:t xml:space="preserve"> </w:t>
            </w:r>
            <w:r w:rsidRPr="00374A39">
              <w:rPr>
                <w:rFonts w:ascii="Times New Roman" w:hAnsi="Times New Roman" w:cs="Times New Roman"/>
                <w:sz w:val="11"/>
                <w:szCs w:val="11"/>
              </w:rPr>
              <w:t>of introducing bias</w:t>
            </w:r>
            <w:r>
              <w:rPr>
                <w:rFonts w:ascii="Times New Roman" w:hAnsi="Times New Roman" w:cs="Times New Roman"/>
                <w:sz w:val="11"/>
                <w:szCs w:val="11"/>
              </w:rPr>
              <w:t>)</w:t>
            </w:r>
          </w:p>
        </w:tc>
        <w:tc>
          <w:tcPr>
            <w:tcW w:w="1842"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44"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06004" w:rsidRPr="00374A39" w:rsidTr="00C62EDE">
        <w:tc>
          <w:tcPr>
            <w:tcW w:w="1129" w:type="dxa"/>
            <w:vMerge w:val="restart"/>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Search strategy </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Narrowing the time range of search </w:t>
            </w:r>
          </w:p>
        </w:tc>
        <w:tc>
          <w:tcPr>
            <w:tcW w:w="3119" w:type="dxa"/>
          </w:tcPr>
          <w:p w:rsidR="00006004" w:rsidRPr="009B530D" w:rsidRDefault="00006004" w:rsidP="00C62EDE">
            <w:pPr>
              <w:rPr>
                <w:rFonts w:ascii="Times New Roman" w:hAnsi="Times New Roman" w:cs="Times New Roman"/>
                <w:kern w:val="0"/>
                <w:sz w:val="11"/>
                <w:szCs w:val="11"/>
              </w:rPr>
            </w:pPr>
            <w:r w:rsidRPr="00501525">
              <w:rPr>
                <w:rFonts w:ascii="Times New Roman" w:hAnsi="Times New Roman" w:cs="Times New Roman"/>
                <w:kern w:val="0"/>
                <w:sz w:val="11"/>
                <w:szCs w:val="11"/>
              </w:rPr>
              <w:t xml:space="preserve">The inclusion criteria were: </w:t>
            </w:r>
            <w:r>
              <w:rPr>
                <w:rFonts w:ascii="Times New Roman" w:hAnsi="Times New Roman" w:cs="Times New Roman"/>
                <w:kern w:val="0"/>
                <w:sz w:val="11"/>
                <w:szCs w:val="11"/>
              </w:rPr>
              <w:t>studies</w:t>
            </w:r>
            <w:r>
              <w:rPr>
                <w:rFonts w:ascii="Times New Roman" w:hAnsi="Times New Roman" w:cs="Times New Roman" w:hint="eastAsia"/>
                <w:kern w:val="0"/>
                <w:sz w:val="11"/>
                <w:szCs w:val="11"/>
              </w:rPr>
              <w:t xml:space="preserve"> p</w:t>
            </w:r>
            <w:r w:rsidRPr="00501525">
              <w:rPr>
                <w:rFonts w:ascii="Times New Roman" w:hAnsi="Times New Roman" w:cs="Times New Roman"/>
                <w:kern w:val="0"/>
                <w:sz w:val="11"/>
                <w:szCs w:val="11"/>
              </w:rPr>
              <w:t>ublished after the year 20</w:t>
            </w:r>
            <w:r>
              <w:rPr>
                <w:rFonts w:ascii="Times New Roman" w:hAnsi="Times New Roman" w:cs="Times New Roman"/>
                <w:kern w:val="0"/>
                <w:sz w:val="11"/>
                <w:szCs w:val="11"/>
              </w:rPr>
              <w:t>00</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501525">
              <w:rPr>
                <w:rFonts w:ascii="Times New Roman" w:hAnsi="Times New Roman" w:cs="Times New Roman"/>
                <w:kern w:val="0"/>
                <w:sz w:val="11"/>
                <w:szCs w:val="11"/>
              </w:rPr>
              <w:t xml:space="preserve">The inclusion criteria were: </w:t>
            </w:r>
            <w:r>
              <w:rPr>
                <w:rFonts w:ascii="Times New Roman" w:hAnsi="Times New Roman" w:cs="Times New Roman"/>
                <w:kern w:val="0"/>
                <w:sz w:val="11"/>
                <w:szCs w:val="11"/>
              </w:rPr>
              <w:t xml:space="preserve">studies </w:t>
            </w:r>
            <w:r>
              <w:rPr>
                <w:rFonts w:ascii="Times New Roman" w:hAnsi="Times New Roman" w:cs="Times New Roman" w:hint="eastAsia"/>
                <w:kern w:val="0"/>
                <w:sz w:val="11"/>
                <w:szCs w:val="11"/>
              </w:rPr>
              <w:t>p</w:t>
            </w:r>
            <w:r w:rsidRPr="00501525">
              <w:rPr>
                <w:rFonts w:ascii="Times New Roman" w:hAnsi="Times New Roman" w:cs="Times New Roman"/>
                <w:kern w:val="0"/>
                <w:sz w:val="11"/>
                <w:szCs w:val="11"/>
              </w:rPr>
              <w:t>ublished after the year 2010 (this allowed us to</w:t>
            </w:r>
            <w:r>
              <w:rPr>
                <w:rFonts w:ascii="Times New Roman" w:hAnsi="Times New Roman" w:cs="Times New Roman" w:hint="eastAsia"/>
                <w:kern w:val="0"/>
                <w:sz w:val="11"/>
                <w:szCs w:val="11"/>
              </w:rPr>
              <w:t xml:space="preserve"> </w:t>
            </w:r>
            <w:r w:rsidRPr="00501525">
              <w:rPr>
                <w:rFonts w:ascii="Times New Roman" w:hAnsi="Times New Roman" w:cs="Times New Roman"/>
                <w:kern w:val="0"/>
                <w:sz w:val="11"/>
                <w:szCs w:val="11"/>
              </w:rPr>
              <w:t>review the most recent research in a field where the subject of addiction evolves rapidly)</w:t>
            </w:r>
          </w:p>
        </w:tc>
      </w:tr>
      <w:tr w:rsidR="00006004" w:rsidRPr="00374A39" w:rsidTr="00C62EDE">
        <w:tc>
          <w:tcPr>
            <w:tcW w:w="1129" w:type="dxa"/>
            <w:vMerge/>
          </w:tcPr>
          <w:p w:rsidR="00006004" w:rsidRPr="00374A39" w:rsidRDefault="00006004" w:rsidP="00C62EDE">
            <w:pPr>
              <w:rPr>
                <w:rFonts w:ascii="Times New Roman" w:hAnsi="Times New Roman" w:cs="Times New Roman"/>
                <w:kern w:val="0"/>
                <w:sz w:val="11"/>
                <w:szCs w:val="11"/>
              </w:rPr>
            </w:pP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Adding the search for grey literature </w:t>
            </w:r>
          </w:p>
        </w:tc>
        <w:tc>
          <w:tcPr>
            <w:tcW w:w="3119"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c>
          <w:tcPr>
            <w:tcW w:w="4144" w:type="dxa"/>
          </w:tcPr>
          <w:p w:rsidR="00006004" w:rsidRPr="00374A39" w:rsidRDefault="00006004" w:rsidP="00C62EDE">
            <w:pPr>
              <w:rPr>
                <w:rFonts w:ascii="Times New Roman" w:hAnsi="Times New Roman" w:cs="Times New Roman"/>
                <w:kern w:val="0"/>
                <w:sz w:val="11"/>
                <w:szCs w:val="11"/>
              </w:rPr>
            </w:pPr>
            <w:r w:rsidRPr="00B707B2">
              <w:rPr>
                <w:rFonts w:ascii="Times New Roman" w:hAnsi="Times New Roman" w:cs="Times New Roman"/>
                <w:kern w:val="0"/>
                <w:sz w:val="11"/>
                <w:szCs w:val="11"/>
              </w:rPr>
              <w:t>Additional articles were identified</w:t>
            </w:r>
            <w:r>
              <w:rPr>
                <w:rFonts w:ascii="Times New Roman" w:hAnsi="Times New Roman" w:cs="Times New Roman" w:hint="eastAsia"/>
                <w:kern w:val="0"/>
                <w:sz w:val="11"/>
                <w:szCs w:val="11"/>
              </w:rPr>
              <w:t xml:space="preserve"> </w:t>
            </w:r>
            <w:r w:rsidRPr="00B707B2">
              <w:rPr>
                <w:rFonts w:ascii="Times New Roman" w:hAnsi="Times New Roman" w:cs="Times New Roman"/>
                <w:kern w:val="0"/>
                <w:sz w:val="11"/>
                <w:szCs w:val="11"/>
              </w:rPr>
              <w:t>through searching the citations in the literature selected.</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Study selection </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Adding the process of study selection and e</w:t>
            </w:r>
            <w:r w:rsidRPr="002647A8">
              <w:rPr>
                <w:rFonts w:ascii="Times New Roman" w:hAnsi="Times New Roman" w:cs="Times New Roman"/>
                <w:kern w:val="0"/>
                <w:sz w:val="11"/>
                <w:szCs w:val="11"/>
              </w:rPr>
              <w:t>xplain</w:t>
            </w:r>
            <w:r>
              <w:rPr>
                <w:rFonts w:ascii="Times New Roman" w:hAnsi="Times New Roman" w:cs="Times New Roman"/>
                <w:kern w:val="0"/>
                <w:sz w:val="11"/>
                <w:szCs w:val="11"/>
              </w:rPr>
              <w:t>ing</w:t>
            </w:r>
            <w:r w:rsidRPr="002647A8">
              <w:rPr>
                <w:rFonts w:ascii="Times New Roman" w:hAnsi="Times New Roman" w:cs="Times New Roman"/>
                <w:kern w:val="0"/>
                <w:sz w:val="11"/>
                <w:szCs w:val="11"/>
              </w:rPr>
              <w:t xml:space="preserve"> the reasons for not screening all literatures</w:t>
            </w:r>
          </w:p>
        </w:tc>
        <w:tc>
          <w:tcPr>
            <w:tcW w:w="3119" w:type="dxa"/>
          </w:tcPr>
          <w:p w:rsidR="00006004" w:rsidRPr="00CA5957" w:rsidRDefault="00006004" w:rsidP="00C62EDE">
            <w:pPr>
              <w:rPr>
                <w:rFonts w:ascii="Times New Roman" w:hAnsi="Times New Roman" w:cs="Times New Roman"/>
                <w:kern w:val="0"/>
                <w:sz w:val="11"/>
                <w:szCs w:val="11"/>
              </w:rPr>
            </w:pPr>
            <w:r w:rsidRPr="00CA5957">
              <w:rPr>
                <w:rFonts w:ascii="Times New Roman" w:hAnsi="Times New Roman" w:cs="Times New Roman"/>
                <w:kern w:val="0"/>
                <w:sz w:val="11"/>
                <w:szCs w:val="11"/>
              </w:rPr>
              <w:t xml:space="preserve">No this content </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CA5957">
              <w:rPr>
                <w:rFonts w:ascii="Times New Roman" w:hAnsi="Times New Roman" w:cs="Times New Roman"/>
                <w:kern w:val="0"/>
                <w:sz w:val="11"/>
                <w:szCs w:val="11"/>
              </w:rPr>
              <w:t>Due to the large number of results provided by Google Scholar (more</w:t>
            </w:r>
            <w:r>
              <w:rPr>
                <w:rFonts w:ascii="Times New Roman" w:hAnsi="Times New Roman" w:cs="Times New Roman" w:hint="eastAsia"/>
                <w:kern w:val="0"/>
                <w:sz w:val="11"/>
                <w:szCs w:val="11"/>
              </w:rPr>
              <w:t xml:space="preserve"> </w:t>
            </w:r>
            <w:r w:rsidRPr="00CA5957">
              <w:rPr>
                <w:rFonts w:ascii="Times New Roman" w:hAnsi="Times New Roman" w:cs="Times New Roman"/>
                <w:kern w:val="0"/>
                <w:sz w:val="11"/>
                <w:szCs w:val="11"/>
              </w:rPr>
              <w:t>than 17,500 results), we reviewed only the first 30 pages of results.</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ED2267">
              <w:rPr>
                <w:rFonts w:ascii="Times New Roman" w:hAnsi="Times New Roman" w:cs="Times New Roman"/>
                <w:kern w:val="0"/>
                <w:sz w:val="11"/>
                <w:szCs w:val="11"/>
              </w:rPr>
              <w:t xml:space="preserve">Risk of bias </w:t>
            </w:r>
            <w:r w:rsidRPr="00ED2267">
              <w:rPr>
                <w:rFonts w:ascii="Times New Roman" w:hAnsi="Times New Roman" w:cs="Times New Roman"/>
                <w:kern w:val="0"/>
                <w:sz w:val="11"/>
                <w:szCs w:val="11"/>
              </w:rPr>
              <w:lastRenderedPageBreak/>
              <w:t>assessment</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9A3E91">
              <w:rPr>
                <w:rFonts w:ascii="Times New Roman" w:hAnsi="Times New Roman" w:cs="Times New Roman"/>
                <w:sz w:val="11"/>
                <w:szCs w:val="11"/>
              </w:rPr>
              <w:t xml:space="preserve">the methodological </w:t>
            </w:r>
            <w:r w:rsidRPr="009A3E91">
              <w:rPr>
                <w:rFonts w:ascii="Times New Roman" w:hAnsi="Times New Roman" w:cs="Times New Roman"/>
                <w:sz w:val="11"/>
                <w:szCs w:val="11"/>
              </w:rPr>
              <w:lastRenderedPageBreak/>
              <w:t>components that they assessed</w:t>
            </w:r>
            <w:r>
              <w:rPr>
                <w:rFonts w:ascii="Times New Roman" w:hAnsi="Times New Roman" w:cs="Times New Roman"/>
                <w:sz w:val="11"/>
                <w:szCs w:val="11"/>
              </w:rPr>
              <w:t>; deleting the process/</w:t>
            </w:r>
            <w:r w:rsidRPr="00985E96">
              <w:rPr>
                <w:rFonts w:ascii="Times New Roman" w:hAnsi="Times New Roman" w:cs="Times New Roman"/>
                <w:sz w:val="11"/>
                <w:szCs w:val="11"/>
              </w:rPr>
              <w:t>methods to ensure accuracy of assessment</w:t>
            </w:r>
          </w:p>
        </w:tc>
        <w:tc>
          <w:tcPr>
            <w:tcW w:w="3119" w:type="dxa"/>
          </w:tcPr>
          <w:p w:rsidR="00006004" w:rsidRPr="00374A39" w:rsidRDefault="00006004" w:rsidP="00C62EDE">
            <w:pPr>
              <w:rPr>
                <w:rFonts w:ascii="Times New Roman" w:hAnsi="Times New Roman" w:cs="Times New Roman"/>
                <w:kern w:val="0"/>
                <w:sz w:val="11"/>
                <w:szCs w:val="11"/>
              </w:rPr>
            </w:pPr>
            <w:r w:rsidRPr="002647A8">
              <w:rPr>
                <w:rFonts w:ascii="Times New Roman" w:hAnsi="Times New Roman" w:cs="Times New Roman"/>
                <w:kern w:val="0"/>
                <w:sz w:val="11"/>
                <w:szCs w:val="11"/>
              </w:rPr>
              <w:lastRenderedPageBreak/>
              <w:t xml:space="preserve">Two authors will assess the study for risk of bias by using a </w:t>
            </w:r>
            <w:proofErr w:type="spellStart"/>
            <w:r w:rsidRPr="002647A8">
              <w:rPr>
                <w:rFonts w:ascii="Times New Roman" w:hAnsi="Times New Roman" w:cs="Times New Roman"/>
                <w:kern w:val="0"/>
                <w:sz w:val="11"/>
                <w:szCs w:val="11"/>
              </w:rPr>
              <w:lastRenderedPageBreak/>
              <w:t>standardised</w:t>
            </w:r>
            <w:proofErr w:type="spellEnd"/>
            <w:r w:rsidRPr="002647A8">
              <w:rPr>
                <w:rFonts w:ascii="Times New Roman" w:hAnsi="Times New Roman" w:cs="Times New Roman"/>
                <w:kern w:val="0"/>
                <w:sz w:val="11"/>
                <w:szCs w:val="11"/>
              </w:rPr>
              <w:t xml:space="preserve"> tool (GRADE) which assesses</w:t>
            </w:r>
            <w:r>
              <w:rPr>
                <w:rFonts w:ascii="Times New Roman" w:hAnsi="Times New Roman" w:cs="Times New Roman" w:hint="eastAsia"/>
                <w:kern w:val="0"/>
                <w:sz w:val="11"/>
                <w:szCs w:val="11"/>
              </w:rPr>
              <w:t xml:space="preserve"> </w:t>
            </w:r>
            <w:r w:rsidRPr="002647A8">
              <w:rPr>
                <w:rFonts w:ascii="Times New Roman" w:hAnsi="Times New Roman" w:cs="Times New Roman"/>
                <w:kern w:val="0"/>
                <w:sz w:val="11"/>
                <w:szCs w:val="11"/>
              </w:rPr>
              <w:t>study limitations, imprecision, inconsistency of results, indirectness of evidence and likelihood of publication</w:t>
            </w:r>
            <w:r>
              <w:rPr>
                <w:rFonts w:ascii="Times New Roman" w:hAnsi="Times New Roman" w:cs="Times New Roman" w:hint="eastAsia"/>
                <w:kern w:val="0"/>
                <w:sz w:val="11"/>
                <w:szCs w:val="11"/>
              </w:rPr>
              <w:t xml:space="preserve"> </w:t>
            </w:r>
            <w:r w:rsidRPr="002647A8">
              <w:rPr>
                <w:rFonts w:ascii="Times New Roman" w:hAnsi="Times New Roman" w:cs="Times New Roman"/>
                <w:kern w:val="0"/>
                <w:sz w:val="11"/>
                <w:szCs w:val="11"/>
              </w:rPr>
              <w:t>bias.</w:t>
            </w:r>
          </w:p>
        </w:tc>
        <w:tc>
          <w:tcPr>
            <w:tcW w:w="4144"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lastRenderedPageBreak/>
              <w:t xml:space="preserve">No this content </w:t>
            </w:r>
          </w:p>
        </w:tc>
      </w:tr>
      <w:tr w:rsidR="00006004" w:rsidRPr="00374A39" w:rsidTr="00C62EDE">
        <w:tc>
          <w:tcPr>
            <w:tcW w:w="1129" w:type="dxa"/>
            <w:vMerge w:val="restart"/>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101"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 (such as risk ratio, difference in means)</w:t>
            </w:r>
            <w:r>
              <w:rPr>
                <w:rFonts w:ascii="Times New Roman" w:hAnsi="Times New Roman" w:cs="Times New Roman"/>
                <w:sz w:val="11"/>
                <w:szCs w:val="11"/>
              </w:rPr>
              <w:t xml:space="preserve"> </w:t>
            </w:r>
          </w:p>
        </w:tc>
        <w:tc>
          <w:tcPr>
            <w:tcW w:w="3119"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It is anticipated that there will be a limited scope for the analysis as the studies that are being included at will</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all have different methodologies and measures. The effect sizes of the associations will be identified by</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either the original publications or will be calculated using the data of the respective publications when</w:t>
            </w:r>
          </w:p>
          <w:p w:rsidR="00006004" w:rsidRPr="00374A39"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 xml:space="preserve">available. </w:t>
            </w:r>
          </w:p>
        </w:tc>
        <w:tc>
          <w:tcPr>
            <w:tcW w:w="4144"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In order to facilitate the comparisons with pathological Internet use, the reviewing method</w:t>
            </w:r>
          </w:p>
          <w:p w:rsidR="00006004" w:rsidRPr="00374A39"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applied by Carli et al. in 2013 was followed: the effect sizes of the associations between IGD and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psychopathology were identified by the reviewed publications or calculated using the data provided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by the authors, when available. In order to compare the different associations, the effect sizes 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and R2 were stated as small, moderate, or large, according to Cohen; OR were converted into</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these groups according to Chinn. The effect sizes were interpreted accordingly: small (d = 0.2,</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R2 = 0.01, OR = 1.45), moderate (d = 0.5, R2 = 0.06, OR = 2.50), and large (d = 0.8, R2 = 0.14, OR = 4.25).</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Full association was considered when a correlation was found for both genders after multivariate</w:t>
            </w:r>
            <w:r>
              <w:rPr>
                <w:rFonts w:ascii="Times New Roman" w:hAnsi="Times New Roman" w:cs="Times New Roman"/>
                <w:kern w:val="0"/>
                <w:sz w:val="11"/>
                <w:szCs w:val="11"/>
              </w:rPr>
              <w:t xml:space="preserve"> </w:t>
            </w:r>
            <w:r w:rsidRPr="00A67A74">
              <w:rPr>
                <w:rFonts w:ascii="Times New Roman" w:hAnsi="Times New Roman" w:cs="Times New Roman"/>
                <w:kern w:val="0"/>
                <w:sz w:val="11"/>
                <w:szCs w:val="11"/>
              </w:rPr>
              <w:t>analyses. If a correlation was identified for only one gender, it was classified as a partial association.</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The geographical distribution of studies was also mapped</w:t>
            </w:r>
            <w:r>
              <w:rPr>
                <w:rFonts w:ascii="Times New Roman" w:hAnsi="Times New Roman" w:cs="Times New Roman"/>
                <w:kern w:val="0"/>
                <w:sz w:val="11"/>
                <w:szCs w:val="11"/>
              </w:rPr>
              <w:t>.</w:t>
            </w:r>
          </w:p>
        </w:tc>
      </w:tr>
      <w:tr w:rsidR="00006004" w:rsidRPr="00374A39" w:rsidTr="00C62EDE">
        <w:tc>
          <w:tcPr>
            <w:tcW w:w="1129" w:type="dxa"/>
            <w:vMerge/>
          </w:tcPr>
          <w:p w:rsidR="00006004" w:rsidRPr="00374A39" w:rsidRDefault="00006004" w:rsidP="00C62EDE">
            <w:pPr>
              <w:rPr>
                <w:rFonts w:ascii="Times New Roman" w:hAnsi="Times New Roman" w:cs="Times New Roman"/>
                <w:kern w:val="0"/>
                <w:sz w:val="11"/>
                <w:szCs w:val="11"/>
              </w:rPr>
            </w:pPr>
          </w:p>
        </w:tc>
        <w:tc>
          <w:tcPr>
            <w:tcW w:w="1101" w:type="dxa"/>
          </w:tcPr>
          <w:p w:rsidR="00006004"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Default="00006004" w:rsidP="00C62EDE">
            <w:pPr>
              <w:rPr>
                <w:rFonts w:ascii="Times New Roman" w:hAnsi="Times New Roman" w:cs="Times New Roman"/>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p>
        </w:tc>
        <w:tc>
          <w:tcPr>
            <w:tcW w:w="3119"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In addition to this, the authors provide a narrative analysis around themes identified in the papers</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including different comorbid psychopathology</w:t>
            </w:r>
          </w:p>
        </w:tc>
        <w:tc>
          <w:tcPr>
            <w:tcW w:w="4144" w:type="dxa"/>
          </w:tcPr>
          <w:p w:rsidR="00006004" w:rsidRPr="00A67A74"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No this content </w:t>
            </w:r>
          </w:p>
        </w:tc>
      </w:tr>
    </w:tbl>
    <w:p w:rsidR="00006004" w:rsidRPr="00374A39" w:rsidRDefault="00006004">
      <w:pPr>
        <w:rPr>
          <w:rFonts w:ascii="Times New Roman" w:hAnsi="Times New Roman" w:cs="Times New Roman"/>
          <w:sz w:val="11"/>
          <w:szCs w:val="11"/>
        </w:rPr>
      </w:pPr>
    </w:p>
    <w:sectPr w:rsidR="00006004" w:rsidRPr="00374A39" w:rsidSect="004F369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F2235" w:rsidRDefault="00CF2235" w:rsidP="00C4325F">
      <w:r>
        <w:separator/>
      </w:r>
    </w:p>
  </w:endnote>
  <w:endnote w:type="continuationSeparator" w:id="0">
    <w:p w:rsidR="00CF2235" w:rsidRDefault="00CF2235" w:rsidP="00C4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596495f2+fb">
    <w:altName w:val="微软雅黑"/>
    <w:panose1 w:val="00000000000000000000"/>
    <w:charset w:val="86"/>
    <w:family w:val="auto"/>
    <w:notTrueType/>
    <w:pitch w:val="default"/>
    <w:sig w:usb0="00000001" w:usb1="080E0000" w:usb2="00000010" w:usb3="00000000" w:csb0="00040000" w:csb1="00000000"/>
  </w:font>
  <w:font w:name="AdvOT863180fb+fb">
    <w:altName w:val="微软雅黑"/>
    <w:panose1 w:val="00000000000000000000"/>
    <w:charset w:val="86"/>
    <w:family w:val="auto"/>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F2235" w:rsidRDefault="00CF2235" w:rsidP="00C4325F">
      <w:r>
        <w:separator/>
      </w:r>
    </w:p>
  </w:footnote>
  <w:footnote w:type="continuationSeparator" w:id="0">
    <w:p w:rsidR="00CF2235" w:rsidRDefault="00CF2235" w:rsidP="00C432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9324AF"/>
    <w:multiLevelType w:val="multilevel"/>
    <w:tmpl w:val="389324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73F"/>
    <w:rsid w:val="000045B6"/>
    <w:rsid w:val="00005647"/>
    <w:rsid w:val="00006004"/>
    <w:rsid w:val="00006028"/>
    <w:rsid w:val="0000636F"/>
    <w:rsid w:val="0000763B"/>
    <w:rsid w:val="00010DD6"/>
    <w:rsid w:val="00014A57"/>
    <w:rsid w:val="000161FC"/>
    <w:rsid w:val="000215E7"/>
    <w:rsid w:val="000229F7"/>
    <w:rsid w:val="00024DC3"/>
    <w:rsid w:val="00026A86"/>
    <w:rsid w:val="00026F98"/>
    <w:rsid w:val="0003221B"/>
    <w:rsid w:val="000340A8"/>
    <w:rsid w:val="000403FD"/>
    <w:rsid w:val="00040C74"/>
    <w:rsid w:val="00041BD3"/>
    <w:rsid w:val="00042B09"/>
    <w:rsid w:val="00051808"/>
    <w:rsid w:val="00052915"/>
    <w:rsid w:val="00057F37"/>
    <w:rsid w:val="000704D0"/>
    <w:rsid w:val="000705C5"/>
    <w:rsid w:val="00071F82"/>
    <w:rsid w:val="00073CD8"/>
    <w:rsid w:val="00075959"/>
    <w:rsid w:val="000766A1"/>
    <w:rsid w:val="000771FC"/>
    <w:rsid w:val="000960FB"/>
    <w:rsid w:val="000A57A7"/>
    <w:rsid w:val="000C06C5"/>
    <w:rsid w:val="000C403C"/>
    <w:rsid w:val="000C5721"/>
    <w:rsid w:val="000C6BE3"/>
    <w:rsid w:val="000C791A"/>
    <w:rsid w:val="000C7952"/>
    <w:rsid w:val="000D164B"/>
    <w:rsid w:val="000D268C"/>
    <w:rsid w:val="000D26A8"/>
    <w:rsid w:val="000D3674"/>
    <w:rsid w:val="000D4AAE"/>
    <w:rsid w:val="000E555C"/>
    <w:rsid w:val="000E6F9E"/>
    <w:rsid w:val="000F3AD9"/>
    <w:rsid w:val="00102636"/>
    <w:rsid w:val="001057C0"/>
    <w:rsid w:val="001065F7"/>
    <w:rsid w:val="0010727B"/>
    <w:rsid w:val="00111737"/>
    <w:rsid w:val="001119E1"/>
    <w:rsid w:val="00114AFC"/>
    <w:rsid w:val="00114B21"/>
    <w:rsid w:val="00115E05"/>
    <w:rsid w:val="00116BCE"/>
    <w:rsid w:val="0012547B"/>
    <w:rsid w:val="001268A4"/>
    <w:rsid w:val="0013020E"/>
    <w:rsid w:val="00136E69"/>
    <w:rsid w:val="001379AB"/>
    <w:rsid w:val="00140026"/>
    <w:rsid w:val="00145361"/>
    <w:rsid w:val="001461E5"/>
    <w:rsid w:val="00146B79"/>
    <w:rsid w:val="00152E31"/>
    <w:rsid w:val="0015524F"/>
    <w:rsid w:val="00156B00"/>
    <w:rsid w:val="00164B49"/>
    <w:rsid w:val="00170A15"/>
    <w:rsid w:val="001713DA"/>
    <w:rsid w:val="00176DE6"/>
    <w:rsid w:val="0018189C"/>
    <w:rsid w:val="00181F08"/>
    <w:rsid w:val="00182D67"/>
    <w:rsid w:val="00183062"/>
    <w:rsid w:val="0018351F"/>
    <w:rsid w:val="001843CB"/>
    <w:rsid w:val="00185168"/>
    <w:rsid w:val="0019126C"/>
    <w:rsid w:val="00194086"/>
    <w:rsid w:val="001A1207"/>
    <w:rsid w:val="001A1763"/>
    <w:rsid w:val="001A20EC"/>
    <w:rsid w:val="001A2F84"/>
    <w:rsid w:val="001A33FD"/>
    <w:rsid w:val="001A390E"/>
    <w:rsid w:val="001A52A3"/>
    <w:rsid w:val="001B12D7"/>
    <w:rsid w:val="001B2639"/>
    <w:rsid w:val="001C2C69"/>
    <w:rsid w:val="001C2D61"/>
    <w:rsid w:val="001C41BC"/>
    <w:rsid w:val="001D1E42"/>
    <w:rsid w:val="001D5156"/>
    <w:rsid w:val="001E0515"/>
    <w:rsid w:val="001E05F8"/>
    <w:rsid w:val="001E0797"/>
    <w:rsid w:val="001E75FF"/>
    <w:rsid w:val="001F1B3A"/>
    <w:rsid w:val="001F25DE"/>
    <w:rsid w:val="001F29EF"/>
    <w:rsid w:val="001F365A"/>
    <w:rsid w:val="001F36E9"/>
    <w:rsid w:val="001F4F50"/>
    <w:rsid w:val="00200D5D"/>
    <w:rsid w:val="0020444C"/>
    <w:rsid w:val="002061B3"/>
    <w:rsid w:val="002112B4"/>
    <w:rsid w:val="0021202C"/>
    <w:rsid w:val="002161FE"/>
    <w:rsid w:val="0021651B"/>
    <w:rsid w:val="00221809"/>
    <w:rsid w:val="00226973"/>
    <w:rsid w:val="002278C7"/>
    <w:rsid w:val="0023540D"/>
    <w:rsid w:val="002409CE"/>
    <w:rsid w:val="00245902"/>
    <w:rsid w:val="00253E1E"/>
    <w:rsid w:val="00255EDE"/>
    <w:rsid w:val="00256864"/>
    <w:rsid w:val="00257F99"/>
    <w:rsid w:val="00261810"/>
    <w:rsid w:val="002647A8"/>
    <w:rsid w:val="0027176A"/>
    <w:rsid w:val="00271BC4"/>
    <w:rsid w:val="002778FC"/>
    <w:rsid w:val="002813A6"/>
    <w:rsid w:val="00282668"/>
    <w:rsid w:val="00285757"/>
    <w:rsid w:val="0029245C"/>
    <w:rsid w:val="00292496"/>
    <w:rsid w:val="00294DB5"/>
    <w:rsid w:val="002A0B21"/>
    <w:rsid w:val="002A2130"/>
    <w:rsid w:val="002A29E1"/>
    <w:rsid w:val="002A2BF5"/>
    <w:rsid w:val="002A5693"/>
    <w:rsid w:val="002A6066"/>
    <w:rsid w:val="002B05C1"/>
    <w:rsid w:val="002B14F2"/>
    <w:rsid w:val="002B212A"/>
    <w:rsid w:val="002B79F5"/>
    <w:rsid w:val="002D1711"/>
    <w:rsid w:val="002D49BF"/>
    <w:rsid w:val="002E06AB"/>
    <w:rsid w:val="002E43E0"/>
    <w:rsid w:val="002E6754"/>
    <w:rsid w:val="002F26E5"/>
    <w:rsid w:val="002F2F19"/>
    <w:rsid w:val="003108A7"/>
    <w:rsid w:val="00312BA0"/>
    <w:rsid w:val="00313044"/>
    <w:rsid w:val="00313110"/>
    <w:rsid w:val="00313284"/>
    <w:rsid w:val="00320AA4"/>
    <w:rsid w:val="0032564E"/>
    <w:rsid w:val="00333112"/>
    <w:rsid w:val="00335B99"/>
    <w:rsid w:val="003362D6"/>
    <w:rsid w:val="00340EE3"/>
    <w:rsid w:val="00343A63"/>
    <w:rsid w:val="00353055"/>
    <w:rsid w:val="00353163"/>
    <w:rsid w:val="00363589"/>
    <w:rsid w:val="00364C8D"/>
    <w:rsid w:val="00372989"/>
    <w:rsid w:val="00374A39"/>
    <w:rsid w:val="00382C86"/>
    <w:rsid w:val="003841BC"/>
    <w:rsid w:val="00385434"/>
    <w:rsid w:val="00385B30"/>
    <w:rsid w:val="00386CDB"/>
    <w:rsid w:val="00387AC6"/>
    <w:rsid w:val="003948BA"/>
    <w:rsid w:val="003A4B3D"/>
    <w:rsid w:val="003A4FEB"/>
    <w:rsid w:val="003A6031"/>
    <w:rsid w:val="003A7CDE"/>
    <w:rsid w:val="003B4FA3"/>
    <w:rsid w:val="003B6049"/>
    <w:rsid w:val="003C2381"/>
    <w:rsid w:val="003C5697"/>
    <w:rsid w:val="003D048C"/>
    <w:rsid w:val="003D5F4E"/>
    <w:rsid w:val="003E1AEE"/>
    <w:rsid w:val="003E39FC"/>
    <w:rsid w:val="003E429A"/>
    <w:rsid w:val="003E45ED"/>
    <w:rsid w:val="003E69C9"/>
    <w:rsid w:val="003E7E57"/>
    <w:rsid w:val="003F06B2"/>
    <w:rsid w:val="003F16CA"/>
    <w:rsid w:val="003F1C91"/>
    <w:rsid w:val="003F2DA2"/>
    <w:rsid w:val="003F5ACD"/>
    <w:rsid w:val="0040047D"/>
    <w:rsid w:val="004101F9"/>
    <w:rsid w:val="00412BA3"/>
    <w:rsid w:val="00412CF1"/>
    <w:rsid w:val="0041309C"/>
    <w:rsid w:val="004152F2"/>
    <w:rsid w:val="0042081E"/>
    <w:rsid w:val="004236F1"/>
    <w:rsid w:val="00424893"/>
    <w:rsid w:val="00430031"/>
    <w:rsid w:val="00430F48"/>
    <w:rsid w:val="00431559"/>
    <w:rsid w:val="00436A5E"/>
    <w:rsid w:val="00437DF7"/>
    <w:rsid w:val="00442046"/>
    <w:rsid w:val="00444D0B"/>
    <w:rsid w:val="004474CD"/>
    <w:rsid w:val="00447510"/>
    <w:rsid w:val="00447953"/>
    <w:rsid w:val="00447E00"/>
    <w:rsid w:val="0045118C"/>
    <w:rsid w:val="004513C3"/>
    <w:rsid w:val="00453497"/>
    <w:rsid w:val="00465A2B"/>
    <w:rsid w:val="004673F6"/>
    <w:rsid w:val="004700B8"/>
    <w:rsid w:val="00470480"/>
    <w:rsid w:val="004719DD"/>
    <w:rsid w:val="004728CC"/>
    <w:rsid w:val="0047352C"/>
    <w:rsid w:val="00476608"/>
    <w:rsid w:val="00485FE9"/>
    <w:rsid w:val="00491B34"/>
    <w:rsid w:val="004A12C0"/>
    <w:rsid w:val="004A33A1"/>
    <w:rsid w:val="004A45DB"/>
    <w:rsid w:val="004A75A1"/>
    <w:rsid w:val="004B0D66"/>
    <w:rsid w:val="004B3D15"/>
    <w:rsid w:val="004B47E1"/>
    <w:rsid w:val="004C0B2D"/>
    <w:rsid w:val="004C0E78"/>
    <w:rsid w:val="004C5A6F"/>
    <w:rsid w:val="004C5CF1"/>
    <w:rsid w:val="004C61AE"/>
    <w:rsid w:val="004C73CC"/>
    <w:rsid w:val="004D0079"/>
    <w:rsid w:val="004D622D"/>
    <w:rsid w:val="004D67A3"/>
    <w:rsid w:val="004E447A"/>
    <w:rsid w:val="004E4B09"/>
    <w:rsid w:val="004E4E42"/>
    <w:rsid w:val="004F1B22"/>
    <w:rsid w:val="004F244B"/>
    <w:rsid w:val="004F31FB"/>
    <w:rsid w:val="004F329B"/>
    <w:rsid w:val="004F369E"/>
    <w:rsid w:val="004F489D"/>
    <w:rsid w:val="004F5EA8"/>
    <w:rsid w:val="00501525"/>
    <w:rsid w:val="00502D8F"/>
    <w:rsid w:val="00504612"/>
    <w:rsid w:val="0051054E"/>
    <w:rsid w:val="00511DC0"/>
    <w:rsid w:val="00512D33"/>
    <w:rsid w:val="00514DBD"/>
    <w:rsid w:val="005173AB"/>
    <w:rsid w:val="005210F9"/>
    <w:rsid w:val="00521ECB"/>
    <w:rsid w:val="00525818"/>
    <w:rsid w:val="00535239"/>
    <w:rsid w:val="00537DDB"/>
    <w:rsid w:val="00540F5B"/>
    <w:rsid w:val="0054112A"/>
    <w:rsid w:val="005434A9"/>
    <w:rsid w:val="005445E6"/>
    <w:rsid w:val="00545479"/>
    <w:rsid w:val="0055069E"/>
    <w:rsid w:val="005520C8"/>
    <w:rsid w:val="0055343D"/>
    <w:rsid w:val="00555BC8"/>
    <w:rsid w:val="0055642A"/>
    <w:rsid w:val="00564A1C"/>
    <w:rsid w:val="00565701"/>
    <w:rsid w:val="005663D0"/>
    <w:rsid w:val="00572DF4"/>
    <w:rsid w:val="005730A4"/>
    <w:rsid w:val="005760D2"/>
    <w:rsid w:val="0057621C"/>
    <w:rsid w:val="0057656F"/>
    <w:rsid w:val="0058209D"/>
    <w:rsid w:val="00583B16"/>
    <w:rsid w:val="00593608"/>
    <w:rsid w:val="005936F6"/>
    <w:rsid w:val="00593FC4"/>
    <w:rsid w:val="0059612A"/>
    <w:rsid w:val="005A04C9"/>
    <w:rsid w:val="005A2183"/>
    <w:rsid w:val="005A3CED"/>
    <w:rsid w:val="005B3D4B"/>
    <w:rsid w:val="005B68B5"/>
    <w:rsid w:val="005B6ED0"/>
    <w:rsid w:val="005C546E"/>
    <w:rsid w:val="005C56C6"/>
    <w:rsid w:val="005C62A5"/>
    <w:rsid w:val="005D0EB3"/>
    <w:rsid w:val="005D1335"/>
    <w:rsid w:val="005E040F"/>
    <w:rsid w:val="005E18B1"/>
    <w:rsid w:val="005E2B21"/>
    <w:rsid w:val="005E5525"/>
    <w:rsid w:val="005F2C1A"/>
    <w:rsid w:val="005F65F3"/>
    <w:rsid w:val="006002C0"/>
    <w:rsid w:val="006002F3"/>
    <w:rsid w:val="006048C2"/>
    <w:rsid w:val="006060E5"/>
    <w:rsid w:val="00606A01"/>
    <w:rsid w:val="00612236"/>
    <w:rsid w:val="00615139"/>
    <w:rsid w:val="00617D7B"/>
    <w:rsid w:val="006200E0"/>
    <w:rsid w:val="00621B13"/>
    <w:rsid w:val="00625BAD"/>
    <w:rsid w:val="00627333"/>
    <w:rsid w:val="00630052"/>
    <w:rsid w:val="006363BD"/>
    <w:rsid w:val="006436F8"/>
    <w:rsid w:val="00643DBD"/>
    <w:rsid w:val="00646F1C"/>
    <w:rsid w:val="006504C4"/>
    <w:rsid w:val="0065469A"/>
    <w:rsid w:val="0065635E"/>
    <w:rsid w:val="006673B1"/>
    <w:rsid w:val="006678CF"/>
    <w:rsid w:val="00667F45"/>
    <w:rsid w:val="0067035B"/>
    <w:rsid w:val="0067716E"/>
    <w:rsid w:val="00677CF4"/>
    <w:rsid w:val="00680856"/>
    <w:rsid w:val="00685DAD"/>
    <w:rsid w:val="006903A7"/>
    <w:rsid w:val="006953FD"/>
    <w:rsid w:val="0069599B"/>
    <w:rsid w:val="006A15AA"/>
    <w:rsid w:val="006A2B22"/>
    <w:rsid w:val="006A6994"/>
    <w:rsid w:val="006A6A5F"/>
    <w:rsid w:val="006B2978"/>
    <w:rsid w:val="006B4129"/>
    <w:rsid w:val="006B4788"/>
    <w:rsid w:val="006B4EA8"/>
    <w:rsid w:val="006B6668"/>
    <w:rsid w:val="006C05E5"/>
    <w:rsid w:val="006C2CAD"/>
    <w:rsid w:val="006C7977"/>
    <w:rsid w:val="006D0CA7"/>
    <w:rsid w:val="006D2DE8"/>
    <w:rsid w:val="006D32A0"/>
    <w:rsid w:val="006E1574"/>
    <w:rsid w:val="006E29F6"/>
    <w:rsid w:val="006E456C"/>
    <w:rsid w:val="006F0EFE"/>
    <w:rsid w:val="006F367E"/>
    <w:rsid w:val="006F4699"/>
    <w:rsid w:val="00701099"/>
    <w:rsid w:val="00711F82"/>
    <w:rsid w:val="0071473F"/>
    <w:rsid w:val="00715B7E"/>
    <w:rsid w:val="007226F3"/>
    <w:rsid w:val="00722D79"/>
    <w:rsid w:val="0073035A"/>
    <w:rsid w:val="00730474"/>
    <w:rsid w:val="00731764"/>
    <w:rsid w:val="0073280A"/>
    <w:rsid w:val="00735595"/>
    <w:rsid w:val="00742BB2"/>
    <w:rsid w:val="00742F31"/>
    <w:rsid w:val="00743093"/>
    <w:rsid w:val="0074394A"/>
    <w:rsid w:val="007454BD"/>
    <w:rsid w:val="00746E9C"/>
    <w:rsid w:val="007518A1"/>
    <w:rsid w:val="00753FBD"/>
    <w:rsid w:val="007551A0"/>
    <w:rsid w:val="007634B0"/>
    <w:rsid w:val="00763AD6"/>
    <w:rsid w:val="0076510C"/>
    <w:rsid w:val="007722BE"/>
    <w:rsid w:val="0077376A"/>
    <w:rsid w:val="00777088"/>
    <w:rsid w:val="00781235"/>
    <w:rsid w:val="0078235D"/>
    <w:rsid w:val="0078297A"/>
    <w:rsid w:val="00785E75"/>
    <w:rsid w:val="007875E7"/>
    <w:rsid w:val="00791446"/>
    <w:rsid w:val="00796430"/>
    <w:rsid w:val="00797EF1"/>
    <w:rsid w:val="007A1F32"/>
    <w:rsid w:val="007A7B0F"/>
    <w:rsid w:val="007B0E06"/>
    <w:rsid w:val="007B325E"/>
    <w:rsid w:val="007B4499"/>
    <w:rsid w:val="007B7161"/>
    <w:rsid w:val="007C03CC"/>
    <w:rsid w:val="007C085E"/>
    <w:rsid w:val="007C1FF9"/>
    <w:rsid w:val="007C493F"/>
    <w:rsid w:val="007D43A3"/>
    <w:rsid w:val="007D7BFF"/>
    <w:rsid w:val="007E1A07"/>
    <w:rsid w:val="007E459B"/>
    <w:rsid w:val="007E4B36"/>
    <w:rsid w:val="007E501C"/>
    <w:rsid w:val="007E7D97"/>
    <w:rsid w:val="007F0A9C"/>
    <w:rsid w:val="007F5EA8"/>
    <w:rsid w:val="007F74CE"/>
    <w:rsid w:val="00802E80"/>
    <w:rsid w:val="00804721"/>
    <w:rsid w:val="00804F5C"/>
    <w:rsid w:val="00810835"/>
    <w:rsid w:val="008110A6"/>
    <w:rsid w:val="008113DE"/>
    <w:rsid w:val="00812198"/>
    <w:rsid w:val="00814B81"/>
    <w:rsid w:val="00825625"/>
    <w:rsid w:val="00832E27"/>
    <w:rsid w:val="00834CD2"/>
    <w:rsid w:val="0085693D"/>
    <w:rsid w:val="00860240"/>
    <w:rsid w:val="00864384"/>
    <w:rsid w:val="00873BC5"/>
    <w:rsid w:val="00873FF3"/>
    <w:rsid w:val="00874BD6"/>
    <w:rsid w:val="00881344"/>
    <w:rsid w:val="008865D8"/>
    <w:rsid w:val="00886D1F"/>
    <w:rsid w:val="00893113"/>
    <w:rsid w:val="00893B89"/>
    <w:rsid w:val="00897D0D"/>
    <w:rsid w:val="00897F82"/>
    <w:rsid w:val="008A13EE"/>
    <w:rsid w:val="008A29F0"/>
    <w:rsid w:val="008A3587"/>
    <w:rsid w:val="008A4391"/>
    <w:rsid w:val="008C15AA"/>
    <w:rsid w:val="008C40D1"/>
    <w:rsid w:val="008D4059"/>
    <w:rsid w:val="008D4CE3"/>
    <w:rsid w:val="008D57FF"/>
    <w:rsid w:val="008E0E33"/>
    <w:rsid w:val="008E152D"/>
    <w:rsid w:val="008E1655"/>
    <w:rsid w:val="008E560E"/>
    <w:rsid w:val="008E69D4"/>
    <w:rsid w:val="008F0D69"/>
    <w:rsid w:val="008F1688"/>
    <w:rsid w:val="008F1801"/>
    <w:rsid w:val="008F3438"/>
    <w:rsid w:val="009026F6"/>
    <w:rsid w:val="00904505"/>
    <w:rsid w:val="00904F55"/>
    <w:rsid w:val="0091048B"/>
    <w:rsid w:val="00910CBE"/>
    <w:rsid w:val="0091177F"/>
    <w:rsid w:val="0091668A"/>
    <w:rsid w:val="00920BF8"/>
    <w:rsid w:val="00924ADB"/>
    <w:rsid w:val="009325C1"/>
    <w:rsid w:val="00940942"/>
    <w:rsid w:val="0094163E"/>
    <w:rsid w:val="0094246C"/>
    <w:rsid w:val="00943872"/>
    <w:rsid w:val="0094474A"/>
    <w:rsid w:val="00951818"/>
    <w:rsid w:val="009539EC"/>
    <w:rsid w:val="009621FC"/>
    <w:rsid w:val="00964544"/>
    <w:rsid w:val="0096773D"/>
    <w:rsid w:val="0097198D"/>
    <w:rsid w:val="00971E93"/>
    <w:rsid w:val="00973C0D"/>
    <w:rsid w:val="00975B62"/>
    <w:rsid w:val="00976A4E"/>
    <w:rsid w:val="00977590"/>
    <w:rsid w:val="00987DA0"/>
    <w:rsid w:val="00990D76"/>
    <w:rsid w:val="00991BFF"/>
    <w:rsid w:val="0099666C"/>
    <w:rsid w:val="009A0099"/>
    <w:rsid w:val="009A00BF"/>
    <w:rsid w:val="009A129E"/>
    <w:rsid w:val="009A1745"/>
    <w:rsid w:val="009A3272"/>
    <w:rsid w:val="009A5577"/>
    <w:rsid w:val="009A5D88"/>
    <w:rsid w:val="009A5F79"/>
    <w:rsid w:val="009A78BA"/>
    <w:rsid w:val="009A7B35"/>
    <w:rsid w:val="009B2650"/>
    <w:rsid w:val="009B530D"/>
    <w:rsid w:val="009B5B54"/>
    <w:rsid w:val="009C2062"/>
    <w:rsid w:val="009C5627"/>
    <w:rsid w:val="009C7D48"/>
    <w:rsid w:val="009D3450"/>
    <w:rsid w:val="009E5EC3"/>
    <w:rsid w:val="009E738A"/>
    <w:rsid w:val="009E7B8C"/>
    <w:rsid w:val="009F41BD"/>
    <w:rsid w:val="009F4645"/>
    <w:rsid w:val="009F6507"/>
    <w:rsid w:val="009F70CD"/>
    <w:rsid w:val="009F7166"/>
    <w:rsid w:val="00A07C92"/>
    <w:rsid w:val="00A112AD"/>
    <w:rsid w:val="00A11635"/>
    <w:rsid w:val="00A117A1"/>
    <w:rsid w:val="00A125B5"/>
    <w:rsid w:val="00A12C0A"/>
    <w:rsid w:val="00A13465"/>
    <w:rsid w:val="00A1524D"/>
    <w:rsid w:val="00A17347"/>
    <w:rsid w:val="00A17BFF"/>
    <w:rsid w:val="00A23524"/>
    <w:rsid w:val="00A27298"/>
    <w:rsid w:val="00A37269"/>
    <w:rsid w:val="00A40BC4"/>
    <w:rsid w:val="00A40D1C"/>
    <w:rsid w:val="00A41860"/>
    <w:rsid w:val="00A46EC4"/>
    <w:rsid w:val="00A50626"/>
    <w:rsid w:val="00A51FAD"/>
    <w:rsid w:val="00A53375"/>
    <w:rsid w:val="00A565D0"/>
    <w:rsid w:val="00A57CF7"/>
    <w:rsid w:val="00A61076"/>
    <w:rsid w:val="00A65EBD"/>
    <w:rsid w:val="00A67A74"/>
    <w:rsid w:val="00A702BD"/>
    <w:rsid w:val="00A7089E"/>
    <w:rsid w:val="00A7546A"/>
    <w:rsid w:val="00A7653B"/>
    <w:rsid w:val="00A77E4E"/>
    <w:rsid w:val="00A80BC5"/>
    <w:rsid w:val="00A8182D"/>
    <w:rsid w:val="00A83DF9"/>
    <w:rsid w:val="00A859EB"/>
    <w:rsid w:val="00A86D38"/>
    <w:rsid w:val="00A92C45"/>
    <w:rsid w:val="00A94D92"/>
    <w:rsid w:val="00A9590C"/>
    <w:rsid w:val="00AA7B13"/>
    <w:rsid w:val="00AB0E61"/>
    <w:rsid w:val="00AB1CD4"/>
    <w:rsid w:val="00AB1FD4"/>
    <w:rsid w:val="00AB7D1B"/>
    <w:rsid w:val="00AC0A5E"/>
    <w:rsid w:val="00AC365A"/>
    <w:rsid w:val="00AC54E0"/>
    <w:rsid w:val="00AC6037"/>
    <w:rsid w:val="00AC709B"/>
    <w:rsid w:val="00AD0366"/>
    <w:rsid w:val="00AD0627"/>
    <w:rsid w:val="00AD0878"/>
    <w:rsid w:val="00AD1210"/>
    <w:rsid w:val="00AD295D"/>
    <w:rsid w:val="00AD454E"/>
    <w:rsid w:val="00AD4D51"/>
    <w:rsid w:val="00AE1CDE"/>
    <w:rsid w:val="00AE4DC3"/>
    <w:rsid w:val="00AE6180"/>
    <w:rsid w:val="00AE764F"/>
    <w:rsid w:val="00AF3BDD"/>
    <w:rsid w:val="00AF6638"/>
    <w:rsid w:val="00B025A3"/>
    <w:rsid w:val="00B02A0B"/>
    <w:rsid w:val="00B30990"/>
    <w:rsid w:val="00B32C72"/>
    <w:rsid w:val="00B32D71"/>
    <w:rsid w:val="00B4382F"/>
    <w:rsid w:val="00B43C17"/>
    <w:rsid w:val="00B512AF"/>
    <w:rsid w:val="00B533B4"/>
    <w:rsid w:val="00B54506"/>
    <w:rsid w:val="00B55B17"/>
    <w:rsid w:val="00B66F96"/>
    <w:rsid w:val="00B707B2"/>
    <w:rsid w:val="00B90ED5"/>
    <w:rsid w:val="00B935D7"/>
    <w:rsid w:val="00BC12B3"/>
    <w:rsid w:val="00BC36C6"/>
    <w:rsid w:val="00BC4347"/>
    <w:rsid w:val="00BC46E2"/>
    <w:rsid w:val="00BC61D2"/>
    <w:rsid w:val="00BD583C"/>
    <w:rsid w:val="00BD5D9D"/>
    <w:rsid w:val="00BE1D71"/>
    <w:rsid w:val="00BE2233"/>
    <w:rsid w:val="00BE4249"/>
    <w:rsid w:val="00BE4F6D"/>
    <w:rsid w:val="00BE729C"/>
    <w:rsid w:val="00BF57DF"/>
    <w:rsid w:val="00BF623E"/>
    <w:rsid w:val="00BF6DA4"/>
    <w:rsid w:val="00BF7F65"/>
    <w:rsid w:val="00C0488B"/>
    <w:rsid w:val="00C10CA5"/>
    <w:rsid w:val="00C139CA"/>
    <w:rsid w:val="00C17AD3"/>
    <w:rsid w:val="00C20FFB"/>
    <w:rsid w:val="00C23DDA"/>
    <w:rsid w:val="00C33582"/>
    <w:rsid w:val="00C344A7"/>
    <w:rsid w:val="00C350AE"/>
    <w:rsid w:val="00C368AC"/>
    <w:rsid w:val="00C4325F"/>
    <w:rsid w:val="00C4577C"/>
    <w:rsid w:val="00C45A48"/>
    <w:rsid w:val="00C50BF3"/>
    <w:rsid w:val="00C51B1C"/>
    <w:rsid w:val="00C62EDE"/>
    <w:rsid w:val="00C64248"/>
    <w:rsid w:val="00C671D2"/>
    <w:rsid w:val="00C67BBE"/>
    <w:rsid w:val="00C67BD5"/>
    <w:rsid w:val="00C71AC0"/>
    <w:rsid w:val="00C73A44"/>
    <w:rsid w:val="00C75DB3"/>
    <w:rsid w:val="00C77FDC"/>
    <w:rsid w:val="00C802DB"/>
    <w:rsid w:val="00C872B3"/>
    <w:rsid w:val="00C91516"/>
    <w:rsid w:val="00C926E5"/>
    <w:rsid w:val="00CA5957"/>
    <w:rsid w:val="00CB030E"/>
    <w:rsid w:val="00CB052F"/>
    <w:rsid w:val="00CB220A"/>
    <w:rsid w:val="00CB22F2"/>
    <w:rsid w:val="00CC3130"/>
    <w:rsid w:val="00CD7BAD"/>
    <w:rsid w:val="00CE21A9"/>
    <w:rsid w:val="00CE70B1"/>
    <w:rsid w:val="00CE7B27"/>
    <w:rsid w:val="00CF045C"/>
    <w:rsid w:val="00CF1F2D"/>
    <w:rsid w:val="00CF2235"/>
    <w:rsid w:val="00CF38FA"/>
    <w:rsid w:val="00CF50B5"/>
    <w:rsid w:val="00D01386"/>
    <w:rsid w:val="00D05103"/>
    <w:rsid w:val="00D05E8E"/>
    <w:rsid w:val="00D065C3"/>
    <w:rsid w:val="00D075AF"/>
    <w:rsid w:val="00D14731"/>
    <w:rsid w:val="00D14C15"/>
    <w:rsid w:val="00D22429"/>
    <w:rsid w:val="00D22BCE"/>
    <w:rsid w:val="00D23C3B"/>
    <w:rsid w:val="00D2529B"/>
    <w:rsid w:val="00D30831"/>
    <w:rsid w:val="00D36798"/>
    <w:rsid w:val="00D4101A"/>
    <w:rsid w:val="00D42CD6"/>
    <w:rsid w:val="00D456D0"/>
    <w:rsid w:val="00D5077C"/>
    <w:rsid w:val="00D50C97"/>
    <w:rsid w:val="00D51234"/>
    <w:rsid w:val="00D53260"/>
    <w:rsid w:val="00D53281"/>
    <w:rsid w:val="00D53860"/>
    <w:rsid w:val="00D5434F"/>
    <w:rsid w:val="00D61D49"/>
    <w:rsid w:val="00D6387A"/>
    <w:rsid w:val="00D63C24"/>
    <w:rsid w:val="00D70AC6"/>
    <w:rsid w:val="00D72903"/>
    <w:rsid w:val="00D72CFB"/>
    <w:rsid w:val="00D7389B"/>
    <w:rsid w:val="00D76733"/>
    <w:rsid w:val="00D76B78"/>
    <w:rsid w:val="00D776D8"/>
    <w:rsid w:val="00D81933"/>
    <w:rsid w:val="00D82A2D"/>
    <w:rsid w:val="00D855A5"/>
    <w:rsid w:val="00D873CD"/>
    <w:rsid w:val="00D90806"/>
    <w:rsid w:val="00D91033"/>
    <w:rsid w:val="00D936BE"/>
    <w:rsid w:val="00DA0843"/>
    <w:rsid w:val="00DA2372"/>
    <w:rsid w:val="00DA3ABE"/>
    <w:rsid w:val="00DA7355"/>
    <w:rsid w:val="00DB166E"/>
    <w:rsid w:val="00DB3C3B"/>
    <w:rsid w:val="00DB6857"/>
    <w:rsid w:val="00DC2732"/>
    <w:rsid w:val="00DC4701"/>
    <w:rsid w:val="00DD03EA"/>
    <w:rsid w:val="00DD0813"/>
    <w:rsid w:val="00DD4A99"/>
    <w:rsid w:val="00DD4E32"/>
    <w:rsid w:val="00DE0982"/>
    <w:rsid w:val="00DE248E"/>
    <w:rsid w:val="00DE2FA8"/>
    <w:rsid w:val="00DE4479"/>
    <w:rsid w:val="00DE653F"/>
    <w:rsid w:val="00DF63D0"/>
    <w:rsid w:val="00E003D8"/>
    <w:rsid w:val="00E0207E"/>
    <w:rsid w:val="00E03A94"/>
    <w:rsid w:val="00E0442B"/>
    <w:rsid w:val="00E04B94"/>
    <w:rsid w:val="00E11BA6"/>
    <w:rsid w:val="00E12FFB"/>
    <w:rsid w:val="00E14276"/>
    <w:rsid w:val="00E17553"/>
    <w:rsid w:val="00E21378"/>
    <w:rsid w:val="00E23B67"/>
    <w:rsid w:val="00E278D5"/>
    <w:rsid w:val="00E31200"/>
    <w:rsid w:val="00E31924"/>
    <w:rsid w:val="00E319EA"/>
    <w:rsid w:val="00E33492"/>
    <w:rsid w:val="00E34F4B"/>
    <w:rsid w:val="00E40B37"/>
    <w:rsid w:val="00E50DF7"/>
    <w:rsid w:val="00E53275"/>
    <w:rsid w:val="00E532FC"/>
    <w:rsid w:val="00E540B2"/>
    <w:rsid w:val="00E608BA"/>
    <w:rsid w:val="00E64579"/>
    <w:rsid w:val="00E6599E"/>
    <w:rsid w:val="00E71ADF"/>
    <w:rsid w:val="00E76AA4"/>
    <w:rsid w:val="00E7726B"/>
    <w:rsid w:val="00E773AC"/>
    <w:rsid w:val="00E810E5"/>
    <w:rsid w:val="00E83381"/>
    <w:rsid w:val="00E84527"/>
    <w:rsid w:val="00E8717B"/>
    <w:rsid w:val="00E872E6"/>
    <w:rsid w:val="00E97876"/>
    <w:rsid w:val="00EA13DF"/>
    <w:rsid w:val="00EA5012"/>
    <w:rsid w:val="00EA6263"/>
    <w:rsid w:val="00EA7E26"/>
    <w:rsid w:val="00EB0A34"/>
    <w:rsid w:val="00EB4878"/>
    <w:rsid w:val="00EB55AA"/>
    <w:rsid w:val="00EB5923"/>
    <w:rsid w:val="00EC4126"/>
    <w:rsid w:val="00ED2267"/>
    <w:rsid w:val="00EE1F1D"/>
    <w:rsid w:val="00EE30BD"/>
    <w:rsid w:val="00EE45D6"/>
    <w:rsid w:val="00EE5B61"/>
    <w:rsid w:val="00EE7AFA"/>
    <w:rsid w:val="00EE7DE2"/>
    <w:rsid w:val="00EF4CA1"/>
    <w:rsid w:val="00EF78A9"/>
    <w:rsid w:val="00EF7CD4"/>
    <w:rsid w:val="00F0500B"/>
    <w:rsid w:val="00F1488A"/>
    <w:rsid w:val="00F16ADC"/>
    <w:rsid w:val="00F17FCD"/>
    <w:rsid w:val="00F20250"/>
    <w:rsid w:val="00F20CE5"/>
    <w:rsid w:val="00F20F5A"/>
    <w:rsid w:val="00F2131A"/>
    <w:rsid w:val="00F267F6"/>
    <w:rsid w:val="00F27B01"/>
    <w:rsid w:val="00F30C3E"/>
    <w:rsid w:val="00F3186B"/>
    <w:rsid w:val="00F35149"/>
    <w:rsid w:val="00F40648"/>
    <w:rsid w:val="00F42368"/>
    <w:rsid w:val="00F43C2C"/>
    <w:rsid w:val="00F4409E"/>
    <w:rsid w:val="00F453C1"/>
    <w:rsid w:val="00F4621D"/>
    <w:rsid w:val="00F47B5B"/>
    <w:rsid w:val="00F52B25"/>
    <w:rsid w:val="00F555F9"/>
    <w:rsid w:val="00F62BA1"/>
    <w:rsid w:val="00F6367C"/>
    <w:rsid w:val="00F653D1"/>
    <w:rsid w:val="00F70323"/>
    <w:rsid w:val="00F72A33"/>
    <w:rsid w:val="00F73C63"/>
    <w:rsid w:val="00F82532"/>
    <w:rsid w:val="00F82570"/>
    <w:rsid w:val="00F862FE"/>
    <w:rsid w:val="00F864B0"/>
    <w:rsid w:val="00F866E5"/>
    <w:rsid w:val="00F93A9F"/>
    <w:rsid w:val="00F9440A"/>
    <w:rsid w:val="00F97047"/>
    <w:rsid w:val="00FA5AA1"/>
    <w:rsid w:val="00FB418A"/>
    <w:rsid w:val="00FB60E8"/>
    <w:rsid w:val="00FB7EAB"/>
    <w:rsid w:val="00FC0608"/>
    <w:rsid w:val="00FC0700"/>
    <w:rsid w:val="00FC3929"/>
    <w:rsid w:val="00FD0457"/>
    <w:rsid w:val="00FD2656"/>
    <w:rsid w:val="00FD61C6"/>
    <w:rsid w:val="00FE5127"/>
    <w:rsid w:val="00FF22B9"/>
    <w:rsid w:val="00FF319E"/>
    <w:rsid w:val="00FF4143"/>
    <w:rsid w:val="00FF5849"/>
    <w:rsid w:val="00FF5B29"/>
    <w:rsid w:val="00FF6743"/>
    <w:rsid w:val="00FF7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A01731"/>
  <w15:chartTrackingRefBased/>
  <w15:docId w15:val="{A01F947C-BEA5-490D-A41C-CB9A60896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147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4325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4325F"/>
    <w:rPr>
      <w:sz w:val="18"/>
      <w:szCs w:val="18"/>
    </w:rPr>
  </w:style>
  <w:style w:type="paragraph" w:styleId="a6">
    <w:name w:val="footer"/>
    <w:basedOn w:val="a"/>
    <w:link w:val="a7"/>
    <w:uiPriority w:val="99"/>
    <w:unhideWhenUsed/>
    <w:rsid w:val="00C4325F"/>
    <w:pPr>
      <w:tabs>
        <w:tab w:val="center" w:pos="4153"/>
        <w:tab w:val="right" w:pos="8306"/>
      </w:tabs>
      <w:snapToGrid w:val="0"/>
      <w:jc w:val="left"/>
    </w:pPr>
    <w:rPr>
      <w:sz w:val="18"/>
      <w:szCs w:val="18"/>
    </w:rPr>
  </w:style>
  <w:style w:type="character" w:customStyle="1" w:styleId="a7">
    <w:name w:val="页脚 字符"/>
    <w:basedOn w:val="a0"/>
    <w:link w:val="a6"/>
    <w:uiPriority w:val="99"/>
    <w:rsid w:val="00C4325F"/>
    <w:rPr>
      <w:sz w:val="18"/>
      <w:szCs w:val="18"/>
    </w:rPr>
  </w:style>
  <w:style w:type="paragraph" w:styleId="a8">
    <w:name w:val="List Paragraph"/>
    <w:basedOn w:val="a"/>
    <w:uiPriority w:val="34"/>
    <w:qFormat/>
    <w:rsid w:val="003D048C"/>
    <w:pPr>
      <w:ind w:firstLineChars="200" w:firstLine="420"/>
    </w:pPr>
  </w:style>
  <w:style w:type="paragraph" w:styleId="a9">
    <w:name w:val="Balloon Text"/>
    <w:basedOn w:val="a"/>
    <w:link w:val="aa"/>
    <w:uiPriority w:val="99"/>
    <w:semiHidden/>
    <w:unhideWhenUsed/>
    <w:rsid w:val="00E50DF7"/>
    <w:rPr>
      <w:sz w:val="18"/>
      <w:szCs w:val="18"/>
    </w:rPr>
  </w:style>
  <w:style w:type="character" w:customStyle="1" w:styleId="aa">
    <w:name w:val="批注框文本 字符"/>
    <w:basedOn w:val="a0"/>
    <w:link w:val="a9"/>
    <w:uiPriority w:val="99"/>
    <w:semiHidden/>
    <w:rsid w:val="00E50DF7"/>
    <w:rPr>
      <w:sz w:val="18"/>
      <w:szCs w:val="18"/>
    </w:rPr>
  </w:style>
  <w:style w:type="character" w:styleId="ab">
    <w:name w:val="Hyperlink"/>
    <w:basedOn w:val="a0"/>
    <w:uiPriority w:val="99"/>
    <w:semiHidden/>
    <w:unhideWhenUsed/>
    <w:rsid w:val="002B21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838746">
      <w:bodyDiv w:val="1"/>
      <w:marLeft w:val="0"/>
      <w:marRight w:val="0"/>
      <w:marTop w:val="0"/>
      <w:marBottom w:val="0"/>
      <w:divBdr>
        <w:top w:val="none" w:sz="0" w:space="0" w:color="auto"/>
        <w:left w:val="none" w:sz="0" w:space="0" w:color="auto"/>
        <w:bottom w:val="none" w:sz="0" w:space="0" w:color="auto"/>
        <w:right w:val="none" w:sz="0" w:space="0" w:color="auto"/>
      </w:divBdr>
    </w:div>
    <w:div w:id="599339725">
      <w:bodyDiv w:val="1"/>
      <w:marLeft w:val="0"/>
      <w:marRight w:val="0"/>
      <w:marTop w:val="0"/>
      <w:marBottom w:val="0"/>
      <w:divBdr>
        <w:top w:val="none" w:sz="0" w:space="0" w:color="auto"/>
        <w:left w:val="none" w:sz="0" w:space="0" w:color="auto"/>
        <w:bottom w:val="none" w:sz="0" w:space="0" w:color="auto"/>
        <w:right w:val="none" w:sz="0" w:space="0" w:color="auto"/>
      </w:divBdr>
    </w:div>
    <w:div w:id="829977670">
      <w:bodyDiv w:val="1"/>
      <w:marLeft w:val="0"/>
      <w:marRight w:val="0"/>
      <w:marTop w:val="0"/>
      <w:marBottom w:val="0"/>
      <w:divBdr>
        <w:top w:val="none" w:sz="0" w:space="0" w:color="auto"/>
        <w:left w:val="none" w:sz="0" w:space="0" w:color="auto"/>
        <w:bottom w:val="none" w:sz="0" w:space="0" w:color="auto"/>
        <w:right w:val="none" w:sz="0" w:space="0" w:color="auto"/>
      </w:divBdr>
      <w:divsChild>
        <w:div w:id="215557394">
          <w:marLeft w:val="0"/>
          <w:marRight w:val="0"/>
          <w:marTop w:val="0"/>
          <w:marBottom w:val="0"/>
          <w:divBdr>
            <w:top w:val="none" w:sz="0" w:space="0" w:color="auto"/>
            <w:left w:val="none" w:sz="0" w:space="0" w:color="auto"/>
            <w:bottom w:val="none" w:sz="0" w:space="0" w:color="auto"/>
            <w:right w:val="none" w:sz="0" w:space="0" w:color="auto"/>
          </w:divBdr>
          <w:divsChild>
            <w:div w:id="1651054037">
              <w:marLeft w:val="0"/>
              <w:marRight w:val="0"/>
              <w:marTop w:val="0"/>
              <w:marBottom w:val="0"/>
              <w:divBdr>
                <w:top w:val="none" w:sz="0" w:space="0" w:color="auto"/>
                <w:left w:val="none" w:sz="0" w:space="0" w:color="auto"/>
                <w:bottom w:val="none" w:sz="0" w:space="0" w:color="auto"/>
                <w:right w:val="none" w:sz="0" w:space="0" w:color="auto"/>
              </w:divBdr>
              <w:divsChild>
                <w:div w:id="969363688">
                  <w:marLeft w:val="0"/>
                  <w:marRight w:val="0"/>
                  <w:marTop w:val="0"/>
                  <w:marBottom w:val="0"/>
                  <w:divBdr>
                    <w:top w:val="none" w:sz="0" w:space="0" w:color="auto"/>
                    <w:left w:val="none" w:sz="0" w:space="0" w:color="auto"/>
                    <w:bottom w:val="none" w:sz="0" w:space="0" w:color="auto"/>
                    <w:right w:val="none" w:sz="0" w:space="0" w:color="auto"/>
                  </w:divBdr>
                  <w:divsChild>
                    <w:div w:id="472062789">
                      <w:marLeft w:val="0"/>
                      <w:marRight w:val="0"/>
                      <w:marTop w:val="0"/>
                      <w:marBottom w:val="0"/>
                      <w:divBdr>
                        <w:top w:val="none" w:sz="0" w:space="0" w:color="auto"/>
                        <w:left w:val="none" w:sz="0" w:space="0" w:color="auto"/>
                        <w:bottom w:val="none" w:sz="0" w:space="0" w:color="auto"/>
                        <w:right w:val="none" w:sz="0" w:space="0" w:color="auto"/>
                      </w:divBdr>
                      <w:divsChild>
                        <w:div w:id="745956640">
                          <w:marLeft w:val="0"/>
                          <w:marRight w:val="0"/>
                          <w:marTop w:val="0"/>
                          <w:marBottom w:val="0"/>
                          <w:divBdr>
                            <w:top w:val="none" w:sz="0" w:space="0" w:color="auto"/>
                            <w:left w:val="none" w:sz="0" w:space="0" w:color="auto"/>
                            <w:bottom w:val="none" w:sz="0" w:space="0" w:color="auto"/>
                            <w:right w:val="none" w:sz="0" w:space="0" w:color="auto"/>
                          </w:divBdr>
                          <w:divsChild>
                            <w:div w:id="2070959621">
                              <w:marLeft w:val="0"/>
                              <w:marRight w:val="0"/>
                              <w:marTop w:val="0"/>
                              <w:marBottom w:val="0"/>
                              <w:divBdr>
                                <w:top w:val="none" w:sz="0" w:space="0" w:color="auto"/>
                                <w:left w:val="none" w:sz="0" w:space="0" w:color="auto"/>
                                <w:bottom w:val="none" w:sz="0" w:space="0" w:color="auto"/>
                                <w:right w:val="none" w:sz="0" w:space="0" w:color="auto"/>
                              </w:divBdr>
                              <w:divsChild>
                                <w:div w:id="1834485310">
                                  <w:marLeft w:val="0"/>
                                  <w:marRight w:val="0"/>
                                  <w:marTop w:val="0"/>
                                  <w:marBottom w:val="0"/>
                                  <w:divBdr>
                                    <w:top w:val="none" w:sz="0" w:space="0" w:color="auto"/>
                                    <w:left w:val="none" w:sz="0" w:space="0" w:color="auto"/>
                                    <w:bottom w:val="none" w:sz="0" w:space="0" w:color="auto"/>
                                    <w:right w:val="none" w:sz="0" w:space="0" w:color="auto"/>
                                  </w:divBdr>
                                  <w:divsChild>
                                    <w:div w:id="1259486599">
                                      <w:marLeft w:val="0"/>
                                      <w:marRight w:val="0"/>
                                      <w:marTop w:val="0"/>
                                      <w:marBottom w:val="0"/>
                                      <w:divBdr>
                                        <w:top w:val="none" w:sz="0" w:space="0" w:color="auto"/>
                                        <w:left w:val="none" w:sz="0" w:space="0" w:color="auto"/>
                                        <w:bottom w:val="none" w:sz="0" w:space="0" w:color="auto"/>
                                        <w:right w:val="none" w:sz="0" w:space="0" w:color="auto"/>
                                      </w:divBdr>
                                      <w:divsChild>
                                        <w:div w:id="829367787">
                                          <w:marLeft w:val="0"/>
                                          <w:marRight w:val="0"/>
                                          <w:marTop w:val="0"/>
                                          <w:marBottom w:val="0"/>
                                          <w:divBdr>
                                            <w:top w:val="none" w:sz="0" w:space="0" w:color="auto"/>
                                            <w:left w:val="none" w:sz="0" w:space="0" w:color="auto"/>
                                            <w:bottom w:val="none" w:sz="0" w:space="0" w:color="auto"/>
                                            <w:right w:val="none" w:sz="0" w:space="0" w:color="auto"/>
                                          </w:divBdr>
                                          <w:divsChild>
                                            <w:div w:id="926961888">
                                              <w:marLeft w:val="0"/>
                                              <w:marRight w:val="0"/>
                                              <w:marTop w:val="0"/>
                                              <w:marBottom w:val="0"/>
                                              <w:divBdr>
                                                <w:top w:val="none" w:sz="0" w:space="0" w:color="auto"/>
                                                <w:left w:val="none" w:sz="0" w:space="0" w:color="auto"/>
                                                <w:bottom w:val="none" w:sz="0" w:space="0" w:color="auto"/>
                                                <w:right w:val="none" w:sz="0" w:space="0" w:color="auto"/>
                                              </w:divBdr>
                                              <w:divsChild>
                                                <w:div w:id="1303003128">
                                                  <w:marLeft w:val="0"/>
                                                  <w:marRight w:val="0"/>
                                                  <w:marTop w:val="0"/>
                                                  <w:marBottom w:val="0"/>
                                                  <w:divBdr>
                                                    <w:top w:val="none" w:sz="0" w:space="0" w:color="auto"/>
                                                    <w:left w:val="none" w:sz="0" w:space="0" w:color="auto"/>
                                                    <w:bottom w:val="none" w:sz="0" w:space="0" w:color="auto"/>
                                                    <w:right w:val="none" w:sz="0" w:space="0" w:color="auto"/>
                                                  </w:divBdr>
                                                  <w:divsChild>
                                                    <w:div w:id="210730375">
                                                      <w:marLeft w:val="0"/>
                                                      <w:marRight w:val="0"/>
                                                      <w:marTop w:val="0"/>
                                                      <w:marBottom w:val="0"/>
                                                      <w:divBdr>
                                                        <w:top w:val="none" w:sz="0" w:space="0" w:color="auto"/>
                                                        <w:left w:val="none" w:sz="0" w:space="0" w:color="auto"/>
                                                        <w:bottom w:val="none" w:sz="0" w:space="0" w:color="auto"/>
                                                        <w:right w:val="none" w:sz="0" w:space="0" w:color="auto"/>
                                                      </w:divBdr>
                                                      <w:divsChild>
                                                        <w:div w:id="451438763">
                                                          <w:marLeft w:val="0"/>
                                                          <w:marRight w:val="0"/>
                                                          <w:marTop w:val="0"/>
                                                          <w:marBottom w:val="0"/>
                                                          <w:divBdr>
                                                            <w:top w:val="none" w:sz="0" w:space="0" w:color="auto"/>
                                                            <w:left w:val="none" w:sz="0" w:space="0" w:color="auto"/>
                                                            <w:bottom w:val="none" w:sz="0" w:space="0" w:color="auto"/>
                                                            <w:right w:val="none" w:sz="0" w:space="0" w:color="auto"/>
                                                          </w:divBdr>
                                                          <w:divsChild>
                                                            <w:div w:id="1512177838">
                                                              <w:marLeft w:val="0"/>
                                                              <w:marRight w:val="0"/>
                                                              <w:marTop w:val="0"/>
                                                              <w:marBottom w:val="0"/>
                                                              <w:divBdr>
                                                                <w:top w:val="none" w:sz="0" w:space="0" w:color="auto"/>
                                                                <w:left w:val="none" w:sz="0" w:space="0" w:color="auto"/>
                                                                <w:bottom w:val="none" w:sz="0" w:space="0" w:color="auto"/>
                                                                <w:right w:val="none" w:sz="0" w:space="0" w:color="auto"/>
                                                              </w:divBdr>
                                                              <w:divsChild>
                                                                <w:div w:id="354617370">
                                                                  <w:marLeft w:val="0"/>
                                                                  <w:marRight w:val="0"/>
                                                                  <w:marTop w:val="0"/>
                                                                  <w:marBottom w:val="0"/>
                                                                  <w:divBdr>
                                                                    <w:top w:val="none" w:sz="0" w:space="0" w:color="auto"/>
                                                                    <w:left w:val="none" w:sz="0" w:space="0" w:color="auto"/>
                                                                    <w:bottom w:val="none" w:sz="0" w:space="0" w:color="auto"/>
                                                                    <w:right w:val="none" w:sz="0" w:space="0" w:color="auto"/>
                                                                  </w:divBdr>
                                                                  <w:divsChild>
                                                                    <w:div w:id="1522433006">
                                                                      <w:marLeft w:val="0"/>
                                                                      <w:marRight w:val="0"/>
                                                                      <w:marTop w:val="0"/>
                                                                      <w:marBottom w:val="0"/>
                                                                      <w:divBdr>
                                                                        <w:top w:val="none" w:sz="0" w:space="0" w:color="auto"/>
                                                                        <w:left w:val="none" w:sz="0" w:space="0" w:color="auto"/>
                                                                        <w:bottom w:val="none" w:sz="0" w:space="0" w:color="auto"/>
                                                                        <w:right w:val="none" w:sz="0" w:space="0" w:color="auto"/>
                                                                      </w:divBdr>
                                                                      <w:divsChild>
                                                                        <w:div w:id="506481624">
                                                                          <w:marLeft w:val="0"/>
                                                                          <w:marRight w:val="0"/>
                                                                          <w:marTop w:val="0"/>
                                                                          <w:marBottom w:val="0"/>
                                                                          <w:divBdr>
                                                                            <w:top w:val="none" w:sz="0" w:space="0" w:color="auto"/>
                                                                            <w:left w:val="none" w:sz="0" w:space="0" w:color="auto"/>
                                                                            <w:bottom w:val="none" w:sz="0" w:space="0" w:color="auto"/>
                                                                            <w:right w:val="none" w:sz="0" w:space="0" w:color="auto"/>
                                                                          </w:divBdr>
                                                                        </w:div>
                                                                        <w:div w:id="1294403827">
                                                                          <w:marLeft w:val="0"/>
                                                                          <w:marRight w:val="0"/>
                                                                          <w:marTop w:val="0"/>
                                                                          <w:marBottom w:val="0"/>
                                                                          <w:divBdr>
                                                                            <w:top w:val="none" w:sz="0" w:space="0" w:color="auto"/>
                                                                            <w:left w:val="none" w:sz="0" w:space="0" w:color="auto"/>
                                                                            <w:bottom w:val="none" w:sz="0" w:space="0" w:color="auto"/>
                                                                            <w:right w:val="none" w:sz="0" w:space="0" w:color="auto"/>
                                                                          </w:divBdr>
                                                                        </w:div>
                                                                        <w:div w:id="1665551771">
                                                                          <w:marLeft w:val="0"/>
                                                                          <w:marRight w:val="0"/>
                                                                          <w:marTop w:val="0"/>
                                                                          <w:marBottom w:val="0"/>
                                                                          <w:divBdr>
                                                                            <w:top w:val="none" w:sz="0" w:space="0" w:color="auto"/>
                                                                            <w:left w:val="none" w:sz="0" w:space="0" w:color="auto"/>
                                                                            <w:bottom w:val="none" w:sz="0" w:space="0" w:color="auto"/>
                                                                            <w:right w:val="none" w:sz="0" w:space="0" w:color="auto"/>
                                                                          </w:divBdr>
                                                                        </w:div>
                                                                        <w:div w:id="157505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4668244">
      <w:bodyDiv w:val="1"/>
      <w:marLeft w:val="0"/>
      <w:marRight w:val="0"/>
      <w:marTop w:val="0"/>
      <w:marBottom w:val="0"/>
      <w:divBdr>
        <w:top w:val="none" w:sz="0" w:space="0" w:color="auto"/>
        <w:left w:val="none" w:sz="0" w:space="0" w:color="auto"/>
        <w:bottom w:val="none" w:sz="0" w:space="0" w:color="auto"/>
        <w:right w:val="none" w:sz="0" w:space="0" w:color="auto"/>
      </w:divBdr>
    </w:div>
    <w:div w:id="167110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A8A348-4F50-4D47-ADCC-31CF4FF8C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71</Pages>
  <Words>27252</Words>
  <Characters>155337</Characters>
  <Application>Microsoft Office Word</Application>
  <DocSecurity>0</DocSecurity>
  <Lines>1294</Lines>
  <Paragraphs>364</Paragraphs>
  <ScaleCrop>false</ScaleCrop>
  <Company/>
  <LinksUpToDate>false</LinksUpToDate>
  <CharactersWithSpaces>182225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胡凯燕</dc:creator>
  <cp:keywords/>
  <dc:description/>
  <cp:lastModifiedBy>2518340691@qq.com</cp:lastModifiedBy>
  <cp:revision>104</cp:revision>
  <dcterms:created xsi:type="dcterms:W3CDTF">2019-08-14T07:14:00Z</dcterms:created>
  <dcterms:modified xsi:type="dcterms:W3CDTF">2019-11-13T06:51:00Z</dcterms:modified>
</cp:coreProperties>
</file>